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49FB2" w14:textId="77777777" w:rsidR="00695661" w:rsidRPr="004D3831" w:rsidRDefault="00695661" w:rsidP="004D3831">
      <w:pPr>
        <w:spacing w:after="0"/>
        <w:rPr>
          <w:rFonts w:cstheme="minorHAnsi"/>
        </w:rPr>
      </w:pPr>
    </w:p>
    <w:p w14:paraId="6C5F4CF3" w14:textId="258779B0" w:rsidR="00834558" w:rsidRPr="00834558" w:rsidRDefault="00834558" w:rsidP="00834558">
      <w:pPr>
        <w:spacing w:after="0" w:line="276" w:lineRule="auto"/>
        <w:ind w:left="-284" w:right="119"/>
        <w:jc w:val="center"/>
        <w:rPr>
          <w:rFonts w:ascii="Calibri" w:eastAsia="Calibri" w:hAnsi="Calibri" w:cs="Calibri"/>
          <w:b/>
          <w:bCs/>
          <w:color w:val="005EB8"/>
          <w:sz w:val="28"/>
          <w:szCs w:val="28"/>
          <w:u w:val="single"/>
        </w:rPr>
      </w:pPr>
      <w:r w:rsidRPr="00834558">
        <w:rPr>
          <w:rFonts w:ascii="Calibri" w:eastAsia="Calibri" w:hAnsi="Calibri" w:cs="Calibri"/>
          <w:b/>
          <w:bCs/>
          <w:color w:val="005EB8"/>
          <w:sz w:val="28"/>
          <w:szCs w:val="28"/>
          <w:u w:val="single"/>
        </w:rPr>
        <w:t>King's College Hospital NHS Foundation Trust patient safety incident response p</w:t>
      </w:r>
      <w:r>
        <w:rPr>
          <w:rFonts w:ascii="Calibri" w:eastAsia="Calibri" w:hAnsi="Calibri" w:cs="Calibri"/>
          <w:b/>
          <w:bCs/>
          <w:color w:val="005EB8"/>
          <w:sz w:val="28"/>
          <w:szCs w:val="28"/>
          <w:u w:val="single"/>
        </w:rPr>
        <w:t>olicy</w:t>
      </w:r>
      <w:r w:rsidR="009D730C">
        <w:rPr>
          <w:rFonts w:ascii="Calibri" w:eastAsia="Calibri" w:hAnsi="Calibri" w:cs="Calibri"/>
          <w:b/>
          <w:bCs/>
          <w:color w:val="005EB8"/>
          <w:sz w:val="28"/>
          <w:szCs w:val="28"/>
          <w:u w:val="single"/>
        </w:rPr>
        <w:t xml:space="preserve"> – 2026-2029</w:t>
      </w:r>
    </w:p>
    <w:p w14:paraId="1F17E597" w14:textId="77777777" w:rsidR="0033218E" w:rsidRPr="004D3831" w:rsidRDefault="0033218E" w:rsidP="004D3831">
      <w:pPr>
        <w:spacing w:after="0"/>
        <w:rPr>
          <w:rFonts w:cstheme="minorHAnsi"/>
          <w:b/>
        </w:rPr>
      </w:pPr>
    </w:p>
    <w:p w14:paraId="72CF8720" w14:textId="3B54FA1B" w:rsidR="00695661" w:rsidRPr="004D3831" w:rsidRDefault="00695661" w:rsidP="004D3831">
      <w:pPr>
        <w:spacing w:after="0"/>
        <w:rPr>
          <w:rFonts w:cstheme="minorHAnsi"/>
        </w:rPr>
      </w:pPr>
      <w:r w:rsidRPr="004D3831">
        <w:rPr>
          <w:rFonts w:cstheme="minorHAnsi"/>
          <w:b/>
        </w:rPr>
        <w:t>Effective date</w:t>
      </w:r>
      <w:r w:rsidRPr="004D3831">
        <w:rPr>
          <w:rFonts w:cstheme="minorHAnsi"/>
        </w:rPr>
        <w:t xml:space="preserve">: </w:t>
      </w:r>
      <w:r w:rsidR="00F45E73">
        <w:rPr>
          <w:rFonts w:cstheme="minorHAnsi"/>
        </w:rPr>
        <w:t>1</w:t>
      </w:r>
      <w:r w:rsidR="00F45E73" w:rsidRPr="00F45E73">
        <w:rPr>
          <w:rFonts w:cstheme="minorHAnsi"/>
          <w:vertAlign w:val="superscript"/>
        </w:rPr>
        <w:t>st</w:t>
      </w:r>
      <w:r w:rsidR="00F45E73">
        <w:rPr>
          <w:rFonts w:cstheme="minorHAnsi"/>
        </w:rPr>
        <w:t xml:space="preserve"> </w:t>
      </w:r>
      <w:r w:rsidR="00584562">
        <w:rPr>
          <w:rFonts w:cstheme="minorHAnsi"/>
        </w:rPr>
        <w:t>October</w:t>
      </w:r>
      <w:r w:rsidR="00F45E73">
        <w:rPr>
          <w:rFonts w:cstheme="minorHAnsi"/>
        </w:rPr>
        <w:t xml:space="preserve"> 2026</w:t>
      </w:r>
    </w:p>
    <w:p w14:paraId="1E7FDC73" w14:textId="2B364993" w:rsidR="00695661" w:rsidRPr="004D3831" w:rsidRDefault="00695661" w:rsidP="004D3831">
      <w:pPr>
        <w:spacing w:after="0"/>
        <w:rPr>
          <w:rFonts w:cstheme="minorHAnsi"/>
        </w:rPr>
      </w:pPr>
      <w:r w:rsidRPr="004D3831">
        <w:rPr>
          <w:rFonts w:cstheme="minorHAnsi"/>
          <w:b/>
        </w:rPr>
        <w:t>Estimated refresh date</w:t>
      </w:r>
      <w:r w:rsidRPr="004D3831">
        <w:rPr>
          <w:rFonts w:cstheme="minorHAnsi"/>
        </w:rPr>
        <w:t>: 3</w:t>
      </w:r>
      <w:r w:rsidR="00C97CBC">
        <w:rPr>
          <w:rFonts w:cstheme="minorHAnsi"/>
        </w:rPr>
        <w:t>1</w:t>
      </w:r>
      <w:r w:rsidR="00C97CBC" w:rsidRPr="00C97CBC">
        <w:rPr>
          <w:rFonts w:cstheme="minorHAnsi"/>
          <w:vertAlign w:val="superscript"/>
        </w:rPr>
        <w:t>st</w:t>
      </w:r>
      <w:r w:rsidR="00C97CBC">
        <w:rPr>
          <w:rFonts w:cstheme="minorHAnsi"/>
        </w:rPr>
        <w:t xml:space="preserve"> March </w:t>
      </w:r>
      <w:r w:rsidR="009D730C">
        <w:rPr>
          <w:rFonts w:cstheme="minorHAnsi"/>
        </w:rPr>
        <w:t>2029</w:t>
      </w:r>
    </w:p>
    <w:p w14:paraId="2A38EB24" w14:textId="77777777" w:rsidR="00695661" w:rsidRPr="004D3831" w:rsidRDefault="00695661" w:rsidP="004D3831">
      <w:pPr>
        <w:spacing w:after="0"/>
        <w:rPr>
          <w:rFonts w:cstheme="minorHAnsi"/>
        </w:rPr>
      </w:pPr>
    </w:p>
    <w:tbl>
      <w:tblPr>
        <w:tblW w:w="935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5"/>
        <w:gridCol w:w="1740"/>
        <w:gridCol w:w="3969"/>
        <w:gridCol w:w="1842"/>
      </w:tblGrid>
      <w:tr w:rsidR="00514FDC" w:rsidRPr="004D3831" w14:paraId="1F796257" w14:textId="77777777" w:rsidTr="00514FDC">
        <w:trPr>
          <w:trHeight w:val="291"/>
        </w:trPr>
        <w:tc>
          <w:tcPr>
            <w:tcW w:w="1805" w:type="dxa"/>
            <w:tcBorders>
              <w:top w:val="nil"/>
              <w:left w:val="nil"/>
              <w:bottom w:val="single" w:sz="4" w:space="0" w:color="000000"/>
              <w:right w:val="single" w:sz="4" w:space="0" w:color="000000"/>
            </w:tcBorders>
          </w:tcPr>
          <w:p w14:paraId="64A182DE" w14:textId="77777777" w:rsidR="00514FDC" w:rsidRPr="004D3831" w:rsidRDefault="00514FDC" w:rsidP="004D3831">
            <w:pPr>
              <w:pBdr>
                <w:top w:val="nil"/>
                <w:left w:val="nil"/>
                <w:bottom w:val="nil"/>
                <w:right w:val="nil"/>
                <w:between w:val="nil"/>
              </w:pBdr>
              <w:spacing w:after="0" w:line="240" w:lineRule="auto"/>
              <w:rPr>
                <w:rFonts w:cstheme="minorHAnsi"/>
                <w:b/>
                <w:color w:val="000000"/>
              </w:rPr>
            </w:pPr>
          </w:p>
        </w:tc>
        <w:tc>
          <w:tcPr>
            <w:tcW w:w="1740" w:type="dxa"/>
            <w:tcBorders>
              <w:left w:val="nil"/>
            </w:tcBorders>
          </w:tcPr>
          <w:p w14:paraId="232660BB" w14:textId="77777777" w:rsidR="00514FDC" w:rsidRPr="004D3831" w:rsidRDefault="00514FDC" w:rsidP="004D3831">
            <w:pPr>
              <w:pBdr>
                <w:top w:val="nil"/>
                <w:left w:val="nil"/>
                <w:bottom w:val="nil"/>
                <w:right w:val="nil"/>
                <w:between w:val="nil"/>
              </w:pBdr>
              <w:spacing w:after="0" w:line="240" w:lineRule="auto"/>
              <w:jc w:val="center"/>
              <w:rPr>
                <w:rFonts w:cstheme="minorHAnsi"/>
                <w:b/>
                <w:color w:val="000000"/>
              </w:rPr>
            </w:pPr>
            <w:r w:rsidRPr="004D3831">
              <w:rPr>
                <w:rFonts w:cstheme="minorHAnsi"/>
                <w:b/>
                <w:color w:val="000000"/>
              </w:rPr>
              <w:t>NAME</w:t>
            </w:r>
          </w:p>
        </w:tc>
        <w:tc>
          <w:tcPr>
            <w:tcW w:w="3969" w:type="dxa"/>
            <w:tcBorders>
              <w:left w:val="nil"/>
              <w:right w:val="single" w:sz="4" w:space="0" w:color="000000"/>
            </w:tcBorders>
          </w:tcPr>
          <w:p w14:paraId="1259B6DC" w14:textId="77777777" w:rsidR="00514FDC" w:rsidRPr="004D3831" w:rsidRDefault="00514FDC" w:rsidP="004D3831">
            <w:pPr>
              <w:pBdr>
                <w:top w:val="nil"/>
                <w:left w:val="nil"/>
                <w:bottom w:val="nil"/>
                <w:right w:val="nil"/>
                <w:between w:val="nil"/>
              </w:pBdr>
              <w:spacing w:after="0" w:line="240" w:lineRule="auto"/>
              <w:jc w:val="center"/>
              <w:rPr>
                <w:rFonts w:cstheme="minorHAnsi"/>
                <w:b/>
                <w:color w:val="000000"/>
              </w:rPr>
            </w:pPr>
            <w:r w:rsidRPr="004D3831">
              <w:rPr>
                <w:rFonts w:cstheme="minorHAnsi"/>
                <w:b/>
                <w:color w:val="000000"/>
              </w:rPr>
              <w:t>TITLE</w:t>
            </w:r>
          </w:p>
        </w:tc>
        <w:tc>
          <w:tcPr>
            <w:tcW w:w="1842" w:type="dxa"/>
          </w:tcPr>
          <w:p w14:paraId="30E01459" w14:textId="77777777" w:rsidR="00514FDC" w:rsidRPr="004D3831" w:rsidRDefault="00514FDC" w:rsidP="004D3831">
            <w:pPr>
              <w:pBdr>
                <w:top w:val="nil"/>
                <w:left w:val="nil"/>
                <w:bottom w:val="nil"/>
                <w:right w:val="nil"/>
                <w:between w:val="nil"/>
              </w:pBdr>
              <w:spacing w:after="0" w:line="240" w:lineRule="auto"/>
              <w:jc w:val="center"/>
              <w:rPr>
                <w:rFonts w:cstheme="minorHAnsi"/>
                <w:b/>
                <w:color w:val="000000"/>
              </w:rPr>
            </w:pPr>
            <w:r w:rsidRPr="004D3831">
              <w:rPr>
                <w:rFonts w:cstheme="minorHAnsi"/>
                <w:b/>
                <w:color w:val="000000"/>
              </w:rPr>
              <w:t>DATE</w:t>
            </w:r>
          </w:p>
        </w:tc>
      </w:tr>
      <w:tr w:rsidR="00514FDC" w:rsidRPr="004D3831" w14:paraId="6AA47BC8" w14:textId="77777777" w:rsidTr="00514FDC">
        <w:trPr>
          <w:trHeight w:val="441"/>
        </w:trPr>
        <w:tc>
          <w:tcPr>
            <w:tcW w:w="1805" w:type="dxa"/>
            <w:tcBorders>
              <w:top w:val="single" w:sz="4" w:space="0" w:color="000000"/>
              <w:left w:val="single" w:sz="4" w:space="0" w:color="000000"/>
              <w:bottom w:val="single" w:sz="4" w:space="0" w:color="000000"/>
            </w:tcBorders>
          </w:tcPr>
          <w:p w14:paraId="0EBE6C70" w14:textId="77777777" w:rsidR="00514FDC" w:rsidRPr="004D3831" w:rsidRDefault="00514FDC" w:rsidP="004D3831">
            <w:pPr>
              <w:pBdr>
                <w:top w:val="nil"/>
                <w:left w:val="nil"/>
                <w:bottom w:val="nil"/>
                <w:right w:val="nil"/>
                <w:between w:val="nil"/>
              </w:pBdr>
              <w:spacing w:after="0" w:line="240" w:lineRule="auto"/>
              <w:rPr>
                <w:rFonts w:cstheme="minorHAnsi"/>
                <w:b/>
                <w:color w:val="000000"/>
              </w:rPr>
            </w:pPr>
            <w:r w:rsidRPr="004D3831">
              <w:rPr>
                <w:rFonts w:cstheme="minorHAnsi"/>
                <w:b/>
                <w:color w:val="000000"/>
              </w:rPr>
              <w:t>Author</w:t>
            </w:r>
          </w:p>
        </w:tc>
        <w:tc>
          <w:tcPr>
            <w:tcW w:w="1740" w:type="dxa"/>
          </w:tcPr>
          <w:p w14:paraId="3A52CD72" w14:textId="77777777" w:rsidR="00514FDC" w:rsidRPr="004D3831" w:rsidRDefault="00514FDC" w:rsidP="004D3831">
            <w:pPr>
              <w:pBdr>
                <w:top w:val="nil"/>
                <w:left w:val="nil"/>
                <w:bottom w:val="nil"/>
                <w:right w:val="nil"/>
                <w:between w:val="nil"/>
              </w:pBdr>
              <w:spacing w:after="0" w:line="240" w:lineRule="auto"/>
              <w:rPr>
                <w:rFonts w:cstheme="minorHAnsi"/>
                <w:color w:val="000000"/>
              </w:rPr>
            </w:pPr>
            <w:r w:rsidRPr="004D3831">
              <w:rPr>
                <w:rFonts w:cstheme="minorHAnsi"/>
                <w:color w:val="000000"/>
              </w:rPr>
              <w:t>Andy Wilmer</w:t>
            </w:r>
          </w:p>
        </w:tc>
        <w:tc>
          <w:tcPr>
            <w:tcW w:w="3969" w:type="dxa"/>
          </w:tcPr>
          <w:p w14:paraId="15A05034" w14:textId="77777777" w:rsidR="00514FDC" w:rsidRPr="004D3831" w:rsidRDefault="00514FDC" w:rsidP="004D3831">
            <w:pPr>
              <w:pBdr>
                <w:top w:val="nil"/>
                <w:left w:val="nil"/>
                <w:bottom w:val="nil"/>
                <w:right w:val="nil"/>
                <w:between w:val="nil"/>
              </w:pBdr>
              <w:spacing w:after="0" w:line="240" w:lineRule="auto"/>
              <w:rPr>
                <w:rFonts w:cstheme="minorHAnsi"/>
                <w:color w:val="000000"/>
              </w:rPr>
            </w:pPr>
            <w:r w:rsidRPr="004D3831">
              <w:rPr>
                <w:rFonts w:cstheme="minorHAnsi"/>
                <w:color w:val="000000"/>
              </w:rPr>
              <w:t>Associate Director of Patient Safety</w:t>
            </w:r>
          </w:p>
        </w:tc>
        <w:tc>
          <w:tcPr>
            <w:tcW w:w="1842" w:type="dxa"/>
          </w:tcPr>
          <w:p w14:paraId="04F29E03" w14:textId="7E5DA0B8" w:rsidR="00514FDC" w:rsidRPr="00514FDC" w:rsidRDefault="00C7774B" w:rsidP="00C7774B">
            <w:pPr>
              <w:pBdr>
                <w:top w:val="nil"/>
                <w:left w:val="nil"/>
                <w:bottom w:val="nil"/>
                <w:right w:val="nil"/>
                <w:between w:val="nil"/>
              </w:pBdr>
              <w:spacing w:after="0" w:line="240" w:lineRule="auto"/>
              <w:jc w:val="center"/>
              <w:rPr>
                <w:rFonts w:cstheme="minorHAnsi"/>
                <w:bCs/>
                <w:color w:val="000000"/>
              </w:rPr>
            </w:pPr>
            <w:r>
              <w:rPr>
                <w:rFonts w:cstheme="minorHAnsi"/>
                <w:bCs/>
                <w:color w:val="000000"/>
              </w:rPr>
              <w:t>5</w:t>
            </w:r>
            <w:r w:rsidRPr="00C7774B">
              <w:rPr>
                <w:rFonts w:cstheme="minorHAnsi"/>
                <w:bCs/>
                <w:color w:val="000000"/>
                <w:vertAlign w:val="superscript"/>
              </w:rPr>
              <w:t>th</w:t>
            </w:r>
            <w:r>
              <w:rPr>
                <w:rFonts w:cstheme="minorHAnsi"/>
                <w:bCs/>
                <w:color w:val="000000"/>
              </w:rPr>
              <w:t xml:space="preserve"> June 2026</w:t>
            </w:r>
          </w:p>
        </w:tc>
      </w:tr>
      <w:tr w:rsidR="00514FDC" w:rsidRPr="004D3831" w14:paraId="29476FCF" w14:textId="77777777" w:rsidTr="00514FDC">
        <w:trPr>
          <w:trHeight w:val="441"/>
        </w:trPr>
        <w:tc>
          <w:tcPr>
            <w:tcW w:w="1805" w:type="dxa"/>
            <w:tcBorders>
              <w:top w:val="single" w:sz="4" w:space="0" w:color="000000"/>
              <w:left w:val="single" w:sz="4" w:space="0" w:color="000000"/>
              <w:bottom w:val="single" w:sz="4" w:space="0" w:color="000000"/>
            </w:tcBorders>
          </w:tcPr>
          <w:p w14:paraId="432D8551" w14:textId="77777777" w:rsidR="00514FDC" w:rsidRPr="004D3831" w:rsidRDefault="00514FDC" w:rsidP="004D3831">
            <w:pPr>
              <w:pBdr>
                <w:top w:val="nil"/>
                <w:left w:val="nil"/>
                <w:bottom w:val="nil"/>
                <w:right w:val="nil"/>
                <w:between w:val="nil"/>
              </w:pBdr>
              <w:spacing w:after="0" w:line="240" w:lineRule="auto"/>
              <w:rPr>
                <w:rFonts w:cstheme="minorHAnsi"/>
                <w:b/>
                <w:color w:val="000000"/>
              </w:rPr>
            </w:pPr>
            <w:r w:rsidRPr="004D3831">
              <w:rPr>
                <w:rFonts w:cstheme="minorHAnsi"/>
                <w:b/>
                <w:color w:val="000000"/>
              </w:rPr>
              <w:t>Reviewer</w:t>
            </w:r>
          </w:p>
        </w:tc>
        <w:tc>
          <w:tcPr>
            <w:tcW w:w="1740" w:type="dxa"/>
          </w:tcPr>
          <w:p w14:paraId="44605037" w14:textId="21E72395" w:rsidR="00514FDC" w:rsidRPr="004D3831" w:rsidRDefault="00414CAA"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Steve Wal</w:t>
            </w:r>
            <w:r w:rsidR="009D730C">
              <w:rPr>
                <w:rFonts w:eastAsia="Arial" w:cstheme="minorHAnsi"/>
                <w:color w:val="000000"/>
              </w:rPr>
              <w:t>t</w:t>
            </w:r>
            <w:r>
              <w:rPr>
                <w:rFonts w:eastAsia="Arial" w:cstheme="minorHAnsi"/>
                <w:color w:val="000000"/>
              </w:rPr>
              <w:t>er</w:t>
            </w:r>
            <w:r w:rsidR="009D730C">
              <w:rPr>
                <w:rFonts w:eastAsia="Arial" w:cstheme="minorHAnsi"/>
                <w:color w:val="000000"/>
              </w:rPr>
              <w:t>s</w:t>
            </w:r>
          </w:p>
        </w:tc>
        <w:tc>
          <w:tcPr>
            <w:tcW w:w="3969" w:type="dxa"/>
          </w:tcPr>
          <w:p w14:paraId="3DF21503" w14:textId="2A35DE49" w:rsidR="00514FDC" w:rsidRPr="004D3831" w:rsidRDefault="00B86D9E"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Senior Head of Quality Governance</w:t>
            </w:r>
          </w:p>
        </w:tc>
        <w:tc>
          <w:tcPr>
            <w:tcW w:w="1842" w:type="dxa"/>
          </w:tcPr>
          <w:p w14:paraId="71000833" w14:textId="3AA851F7" w:rsidR="00514FDC" w:rsidRPr="00514FDC" w:rsidRDefault="000F6BBF" w:rsidP="00C7774B">
            <w:pPr>
              <w:pBdr>
                <w:top w:val="nil"/>
                <w:left w:val="nil"/>
                <w:bottom w:val="nil"/>
                <w:right w:val="nil"/>
                <w:between w:val="nil"/>
              </w:pBdr>
              <w:spacing w:after="0" w:line="240" w:lineRule="auto"/>
              <w:jc w:val="center"/>
              <w:rPr>
                <w:rFonts w:cstheme="minorHAnsi"/>
                <w:bCs/>
                <w:color w:val="000000"/>
              </w:rPr>
            </w:pPr>
            <w:r>
              <w:rPr>
                <w:rFonts w:cstheme="minorHAnsi"/>
                <w:bCs/>
                <w:color w:val="000000"/>
              </w:rPr>
              <w:t>8</w:t>
            </w:r>
            <w:r w:rsidRPr="000F6BBF">
              <w:rPr>
                <w:rFonts w:cstheme="minorHAnsi"/>
                <w:bCs/>
                <w:color w:val="000000"/>
                <w:vertAlign w:val="superscript"/>
              </w:rPr>
              <w:t>th</w:t>
            </w:r>
            <w:r>
              <w:rPr>
                <w:rFonts w:cstheme="minorHAnsi"/>
                <w:bCs/>
                <w:color w:val="000000"/>
              </w:rPr>
              <w:t xml:space="preserve"> June 2026</w:t>
            </w:r>
          </w:p>
        </w:tc>
      </w:tr>
      <w:tr w:rsidR="000F6BBF" w:rsidRPr="004D3831" w14:paraId="40117EFC" w14:textId="77777777" w:rsidTr="00514FDC">
        <w:trPr>
          <w:trHeight w:val="441"/>
        </w:trPr>
        <w:tc>
          <w:tcPr>
            <w:tcW w:w="1805" w:type="dxa"/>
            <w:tcBorders>
              <w:top w:val="single" w:sz="4" w:space="0" w:color="000000"/>
              <w:left w:val="single" w:sz="4" w:space="0" w:color="000000"/>
              <w:bottom w:val="single" w:sz="4" w:space="0" w:color="000000"/>
            </w:tcBorders>
          </w:tcPr>
          <w:p w14:paraId="3B67AC5A" w14:textId="0F60D220" w:rsidR="000F6BBF" w:rsidRPr="004D3831" w:rsidRDefault="000F6BBF" w:rsidP="004D3831">
            <w:pPr>
              <w:pBdr>
                <w:top w:val="nil"/>
                <w:left w:val="nil"/>
                <w:bottom w:val="nil"/>
                <w:right w:val="nil"/>
                <w:between w:val="nil"/>
              </w:pBdr>
              <w:spacing w:after="0" w:line="240" w:lineRule="auto"/>
              <w:rPr>
                <w:rFonts w:cstheme="minorHAnsi"/>
                <w:b/>
                <w:color w:val="000000"/>
              </w:rPr>
            </w:pPr>
            <w:r>
              <w:rPr>
                <w:rFonts w:cstheme="minorHAnsi"/>
                <w:b/>
                <w:color w:val="000000"/>
              </w:rPr>
              <w:t>Reviewer</w:t>
            </w:r>
          </w:p>
        </w:tc>
        <w:tc>
          <w:tcPr>
            <w:tcW w:w="1740" w:type="dxa"/>
          </w:tcPr>
          <w:p w14:paraId="134BBA69" w14:textId="3FB62381" w:rsidR="000F6BBF" w:rsidRDefault="000F6BBF"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Multiple</w:t>
            </w:r>
          </w:p>
        </w:tc>
        <w:tc>
          <w:tcPr>
            <w:tcW w:w="3969" w:type="dxa"/>
          </w:tcPr>
          <w:p w14:paraId="5B3B0D15" w14:textId="66AB7E4F" w:rsidR="000F6BBF" w:rsidRDefault="000F6BBF"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Patient Safety Team</w:t>
            </w:r>
          </w:p>
        </w:tc>
        <w:tc>
          <w:tcPr>
            <w:tcW w:w="1842" w:type="dxa"/>
          </w:tcPr>
          <w:p w14:paraId="0371CEA7" w14:textId="5A38365B" w:rsidR="000F6BBF" w:rsidRDefault="000F6BBF" w:rsidP="00C7774B">
            <w:pPr>
              <w:pBdr>
                <w:top w:val="nil"/>
                <w:left w:val="nil"/>
                <w:bottom w:val="nil"/>
                <w:right w:val="nil"/>
                <w:between w:val="nil"/>
              </w:pBdr>
              <w:spacing w:after="0" w:line="240" w:lineRule="auto"/>
              <w:jc w:val="center"/>
              <w:rPr>
                <w:rFonts w:cstheme="minorHAnsi"/>
                <w:bCs/>
                <w:color w:val="000000"/>
              </w:rPr>
            </w:pPr>
            <w:r>
              <w:rPr>
                <w:rFonts w:cstheme="minorHAnsi"/>
                <w:bCs/>
                <w:color w:val="000000"/>
              </w:rPr>
              <w:t>12</w:t>
            </w:r>
            <w:r w:rsidRPr="000F6BBF">
              <w:rPr>
                <w:rFonts w:cstheme="minorHAnsi"/>
                <w:bCs/>
                <w:color w:val="000000"/>
                <w:vertAlign w:val="superscript"/>
              </w:rPr>
              <w:t>th</w:t>
            </w:r>
            <w:r>
              <w:rPr>
                <w:rFonts w:cstheme="minorHAnsi"/>
                <w:bCs/>
                <w:color w:val="000000"/>
              </w:rPr>
              <w:t xml:space="preserve"> June 2026</w:t>
            </w:r>
          </w:p>
        </w:tc>
      </w:tr>
      <w:tr w:rsidR="00514FDC" w:rsidRPr="004D3831" w14:paraId="18B1A7B0" w14:textId="77777777" w:rsidTr="00514FDC">
        <w:trPr>
          <w:trHeight w:val="441"/>
        </w:trPr>
        <w:tc>
          <w:tcPr>
            <w:tcW w:w="1805" w:type="dxa"/>
            <w:tcBorders>
              <w:top w:val="single" w:sz="4" w:space="0" w:color="000000"/>
              <w:left w:val="single" w:sz="4" w:space="0" w:color="000000"/>
              <w:bottom w:val="single" w:sz="4" w:space="0" w:color="000000"/>
            </w:tcBorders>
          </w:tcPr>
          <w:p w14:paraId="3499259A" w14:textId="77777777" w:rsidR="00514FDC" w:rsidRPr="004D3831" w:rsidRDefault="00514FDC" w:rsidP="004D3831">
            <w:pPr>
              <w:pBdr>
                <w:top w:val="nil"/>
                <w:left w:val="nil"/>
                <w:bottom w:val="nil"/>
                <w:right w:val="nil"/>
                <w:between w:val="nil"/>
              </w:pBdr>
              <w:spacing w:after="0" w:line="240" w:lineRule="auto"/>
              <w:rPr>
                <w:rFonts w:cstheme="minorHAnsi"/>
                <w:b/>
                <w:color w:val="000000"/>
              </w:rPr>
            </w:pPr>
            <w:r w:rsidRPr="004D3831">
              <w:rPr>
                <w:rFonts w:cstheme="minorHAnsi"/>
                <w:b/>
                <w:color w:val="000000"/>
              </w:rPr>
              <w:t>Reviewer</w:t>
            </w:r>
          </w:p>
        </w:tc>
        <w:tc>
          <w:tcPr>
            <w:tcW w:w="1740" w:type="dxa"/>
          </w:tcPr>
          <w:p w14:paraId="724450C5" w14:textId="20DEC85C" w:rsidR="00514FDC" w:rsidRPr="004D3831" w:rsidRDefault="009D730C"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Paul Donohoe</w:t>
            </w:r>
          </w:p>
        </w:tc>
        <w:tc>
          <w:tcPr>
            <w:tcW w:w="3969" w:type="dxa"/>
          </w:tcPr>
          <w:p w14:paraId="41DB8EE0" w14:textId="3FE15F99" w:rsidR="00514FDC" w:rsidRPr="004D3831" w:rsidRDefault="009D730C"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Associate Medical Director (Risk and Governance)</w:t>
            </w:r>
          </w:p>
        </w:tc>
        <w:tc>
          <w:tcPr>
            <w:tcW w:w="1842" w:type="dxa"/>
          </w:tcPr>
          <w:p w14:paraId="1E7F677B" w14:textId="5C4A2CDA" w:rsidR="00514FDC" w:rsidRPr="00514FDC" w:rsidRDefault="00F45E73" w:rsidP="00C7774B">
            <w:pPr>
              <w:pBdr>
                <w:top w:val="nil"/>
                <w:left w:val="nil"/>
                <w:bottom w:val="nil"/>
                <w:right w:val="nil"/>
                <w:between w:val="nil"/>
              </w:pBdr>
              <w:spacing w:after="0" w:line="240" w:lineRule="auto"/>
              <w:jc w:val="center"/>
              <w:rPr>
                <w:rFonts w:cstheme="minorHAnsi"/>
                <w:bCs/>
                <w:color w:val="000000"/>
              </w:rPr>
            </w:pPr>
            <w:r>
              <w:rPr>
                <w:rFonts w:cstheme="minorHAnsi"/>
                <w:bCs/>
                <w:color w:val="000000"/>
              </w:rPr>
              <w:t>31</w:t>
            </w:r>
            <w:r w:rsidRPr="00F45E73">
              <w:rPr>
                <w:rFonts w:cstheme="minorHAnsi"/>
                <w:bCs/>
                <w:color w:val="000000"/>
                <w:vertAlign w:val="superscript"/>
              </w:rPr>
              <w:t>st</w:t>
            </w:r>
            <w:r>
              <w:rPr>
                <w:rFonts w:cstheme="minorHAnsi"/>
                <w:bCs/>
                <w:color w:val="000000"/>
              </w:rPr>
              <w:t xml:space="preserve"> July 2026</w:t>
            </w:r>
          </w:p>
        </w:tc>
      </w:tr>
      <w:tr w:rsidR="00414CAA" w:rsidRPr="004D3831" w14:paraId="7A43F878" w14:textId="77777777" w:rsidTr="00514FDC">
        <w:trPr>
          <w:trHeight w:val="441"/>
        </w:trPr>
        <w:tc>
          <w:tcPr>
            <w:tcW w:w="1805" w:type="dxa"/>
            <w:tcBorders>
              <w:top w:val="single" w:sz="4" w:space="0" w:color="000000"/>
              <w:left w:val="single" w:sz="4" w:space="0" w:color="000000"/>
              <w:bottom w:val="single" w:sz="4" w:space="0" w:color="000000"/>
            </w:tcBorders>
          </w:tcPr>
          <w:p w14:paraId="0F29F933" w14:textId="01B033DE" w:rsidR="00414CAA" w:rsidRPr="004D3831" w:rsidRDefault="00414CAA" w:rsidP="004D3831">
            <w:pPr>
              <w:pBdr>
                <w:top w:val="nil"/>
                <w:left w:val="nil"/>
                <w:bottom w:val="nil"/>
                <w:right w:val="nil"/>
                <w:between w:val="nil"/>
              </w:pBdr>
              <w:spacing w:after="0" w:line="240" w:lineRule="auto"/>
              <w:rPr>
                <w:rFonts w:cstheme="minorHAnsi"/>
                <w:b/>
                <w:color w:val="000000"/>
              </w:rPr>
            </w:pPr>
            <w:r>
              <w:rPr>
                <w:rFonts w:cstheme="minorHAnsi"/>
                <w:b/>
                <w:color w:val="000000"/>
              </w:rPr>
              <w:t>Reviewer</w:t>
            </w:r>
          </w:p>
        </w:tc>
        <w:tc>
          <w:tcPr>
            <w:tcW w:w="1740" w:type="dxa"/>
          </w:tcPr>
          <w:p w14:paraId="5849CE6D" w14:textId="08A651C5" w:rsidR="00414CAA" w:rsidRDefault="00414CAA"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All</w:t>
            </w:r>
          </w:p>
        </w:tc>
        <w:tc>
          <w:tcPr>
            <w:tcW w:w="3969" w:type="dxa"/>
          </w:tcPr>
          <w:p w14:paraId="22810E94" w14:textId="206566DF" w:rsidR="00414CAA" w:rsidRDefault="00414CAA"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Patient Safety Committee</w:t>
            </w:r>
          </w:p>
        </w:tc>
        <w:tc>
          <w:tcPr>
            <w:tcW w:w="1842" w:type="dxa"/>
          </w:tcPr>
          <w:p w14:paraId="4C191B95" w14:textId="4897B053" w:rsidR="00414CAA" w:rsidRPr="00514FDC" w:rsidRDefault="00F45E73" w:rsidP="00C7774B">
            <w:pPr>
              <w:pBdr>
                <w:top w:val="nil"/>
                <w:left w:val="nil"/>
                <w:bottom w:val="nil"/>
                <w:right w:val="nil"/>
                <w:between w:val="nil"/>
              </w:pBdr>
              <w:spacing w:after="0" w:line="240" w:lineRule="auto"/>
              <w:jc w:val="center"/>
              <w:rPr>
                <w:rFonts w:cstheme="minorHAnsi"/>
                <w:bCs/>
                <w:color w:val="000000"/>
              </w:rPr>
            </w:pPr>
            <w:r>
              <w:rPr>
                <w:rFonts w:cstheme="minorHAnsi"/>
                <w:bCs/>
                <w:color w:val="000000"/>
              </w:rPr>
              <w:t>31</w:t>
            </w:r>
            <w:r w:rsidRPr="00F45E73">
              <w:rPr>
                <w:rFonts w:cstheme="minorHAnsi"/>
                <w:bCs/>
                <w:color w:val="000000"/>
                <w:vertAlign w:val="superscript"/>
              </w:rPr>
              <w:t>st</w:t>
            </w:r>
            <w:r>
              <w:rPr>
                <w:rFonts w:cstheme="minorHAnsi"/>
                <w:bCs/>
                <w:color w:val="000000"/>
              </w:rPr>
              <w:t xml:space="preserve"> July 2026</w:t>
            </w:r>
          </w:p>
        </w:tc>
      </w:tr>
      <w:tr w:rsidR="00F45E73" w:rsidRPr="004D3831" w14:paraId="27AFCEE6" w14:textId="77777777" w:rsidTr="00514FDC">
        <w:trPr>
          <w:trHeight w:val="441"/>
        </w:trPr>
        <w:tc>
          <w:tcPr>
            <w:tcW w:w="1805" w:type="dxa"/>
            <w:tcBorders>
              <w:top w:val="single" w:sz="4" w:space="0" w:color="000000"/>
              <w:left w:val="single" w:sz="4" w:space="0" w:color="000000"/>
              <w:bottom w:val="single" w:sz="4" w:space="0" w:color="000000"/>
              <w:right w:val="single" w:sz="4" w:space="0" w:color="000000"/>
            </w:tcBorders>
          </w:tcPr>
          <w:p w14:paraId="422FA2CE" w14:textId="7214F142" w:rsidR="00F45E73" w:rsidRPr="004D3831" w:rsidRDefault="00F45E73" w:rsidP="004D3831">
            <w:pPr>
              <w:pBdr>
                <w:top w:val="nil"/>
                <w:left w:val="nil"/>
                <w:bottom w:val="nil"/>
                <w:right w:val="nil"/>
                <w:between w:val="nil"/>
              </w:pBdr>
              <w:spacing w:after="0" w:line="240" w:lineRule="auto"/>
              <w:rPr>
                <w:rFonts w:cstheme="minorHAnsi"/>
                <w:b/>
                <w:color w:val="000000"/>
              </w:rPr>
            </w:pPr>
            <w:r w:rsidRPr="004D3831">
              <w:rPr>
                <w:rFonts w:cstheme="minorHAnsi"/>
                <w:b/>
                <w:color w:val="000000"/>
              </w:rPr>
              <w:t>Authoriser</w:t>
            </w:r>
          </w:p>
        </w:tc>
        <w:tc>
          <w:tcPr>
            <w:tcW w:w="1740" w:type="dxa"/>
            <w:tcBorders>
              <w:left w:val="nil"/>
            </w:tcBorders>
          </w:tcPr>
          <w:p w14:paraId="388591DA" w14:textId="5654623A" w:rsidR="00F45E73" w:rsidRDefault="00F45E73"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All</w:t>
            </w:r>
          </w:p>
        </w:tc>
        <w:tc>
          <w:tcPr>
            <w:tcW w:w="3969" w:type="dxa"/>
            <w:tcBorders>
              <w:left w:val="nil"/>
              <w:right w:val="single" w:sz="4" w:space="0" w:color="000000"/>
            </w:tcBorders>
          </w:tcPr>
          <w:p w14:paraId="773929F0" w14:textId="0A65F920" w:rsidR="00F45E73" w:rsidRPr="004D3831" w:rsidRDefault="00F45E73" w:rsidP="004D3831">
            <w:pPr>
              <w:pBdr>
                <w:top w:val="nil"/>
                <w:left w:val="nil"/>
                <w:bottom w:val="nil"/>
                <w:right w:val="nil"/>
                <w:between w:val="nil"/>
              </w:pBdr>
              <w:spacing w:after="0" w:line="240" w:lineRule="auto"/>
              <w:rPr>
                <w:rFonts w:eastAsia="Arial" w:cstheme="minorHAnsi"/>
                <w:color w:val="000000"/>
              </w:rPr>
            </w:pPr>
            <w:r>
              <w:rPr>
                <w:rFonts w:eastAsia="Arial" w:cstheme="minorHAnsi"/>
                <w:color w:val="000000"/>
              </w:rPr>
              <w:t xml:space="preserve">Trust Outstanding Care Board inc. </w:t>
            </w:r>
            <w:r w:rsidRPr="004D3831">
              <w:rPr>
                <w:rFonts w:eastAsia="Arial" w:cstheme="minorHAnsi"/>
                <w:color w:val="000000"/>
              </w:rPr>
              <w:t>Chief Medical Officer</w:t>
            </w:r>
            <w:r>
              <w:rPr>
                <w:rFonts w:eastAsia="Arial" w:cstheme="minorHAnsi"/>
                <w:color w:val="000000"/>
              </w:rPr>
              <w:t xml:space="preserve"> (Exec Lead for Patient Safety)</w:t>
            </w:r>
          </w:p>
        </w:tc>
        <w:tc>
          <w:tcPr>
            <w:tcW w:w="1842" w:type="dxa"/>
          </w:tcPr>
          <w:p w14:paraId="670AE2E8" w14:textId="21533F10" w:rsidR="00F45E73" w:rsidRPr="00514FDC" w:rsidRDefault="009D1ECB" w:rsidP="00C7774B">
            <w:pPr>
              <w:pBdr>
                <w:top w:val="nil"/>
                <w:left w:val="nil"/>
                <w:bottom w:val="nil"/>
                <w:right w:val="nil"/>
                <w:between w:val="nil"/>
              </w:pBdr>
              <w:spacing w:after="0" w:line="240" w:lineRule="auto"/>
              <w:jc w:val="center"/>
              <w:rPr>
                <w:rFonts w:cstheme="minorHAnsi"/>
                <w:bCs/>
                <w:color w:val="000000"/>
              </w:rPr>
            </w:pPr>
            <w:r>
              <w:rPr>
                <w:rFonts w:cstheme="minorHAnsi"/>
                <w:bCs/>
                <w:color w:val="000000"/>
              </w:rPr>
              <w:t>10</w:t>
            </w:r>
            <w:r w:rsidRPr="009D1ECB">
              <w:rPr>
                <w:rFonts w:cstheme="minorHAnsi"/>
                <w:bCs/>
                <w:color w:val="000000"/>
                <w:vertAlign w:val="superscript"/>
              </w:rPr>
              <w:t>th</w:t>
            </w:r>
            <w:r>
              <w:rPr>
                <w:rFonts w:cstheme="minorHAnsi"/>
                <w:bCs/>
                <w:color w:val="000000"/>
              </w:rPr>
              <w:t xml:space="preserve"> September 2026</w:t>
            </w:r>
          </w:p>
        </w:tc>
      </w:tr>
    </w:tbl>
    <w:p w14:paraId="22E13ECA" w14:textId="77777777" w:rsidR="00695661" w:rsidRPr="004D3831" w:rsidRDefault="00695661" w:rsidP="004D3831">
      <w:pPr>
        <w:spacing w:after="0"/>
        <w:rPr>
          <w:rFonts w:cstheme="minorHAnsi"/>
        </w:rPr>
      </w:pPr>
    </w:p>
    <w:sdt>
      <w:sdtPr>
        <w:rPr>
          <w:rFonts w:asciiTheme="minorHAnsi" w:eastAsiaTheme="minorHAnsi" w:hAnsiTheme="minorHAnsi" w:cstheme="minorHAnsi"/>
          <w:color w:val="auto"/>
          <w:sz w:val="22"/>
          <w:szCs w:val="22"/>
          <w:lang w:val="en-GB"/>
        </w:rPr>
        <w:id w:val="217018174"/>
        <w:docPartObj>
          <w:docPartGallery w:val="Table of Contents"/>
          <w:docPartUnique/>
        </w:docPartObj>
      </w:sdtPr>
      <w:sdtEndPr>
        <w:rPr>
          <w:b/>
          <w:bCs/>
          <w:noProof/>
        </w:rPr>
      </w:sdtEndPr>
      <w:sdtContent>
        <w:p w14:paraId="36329470" w14:textId="77777777" w:rsidR="00695661" w:rsidRPr="004D3831" w:rsidRDefault="00695661" w:rsidP="008A385E">
          <w:pPr>
            <w:pStyle w:val="TOCHeading"/>
            <w:spacing w:before="0"/>
            <w:rPr>
              <w:rFonts w:asciiTheme="minorHAnsi" w:hAnsiTheme="minorHAnsi" w:cstheme="minorHAnsi"/>
              <w:sz w:val="22"/>
              <w:szCs w:val="22"/>
            </w:rPr>
          </w:pPr>
          <w:r w:rsidRPr="004D3831">
            <w:rPr>
              <w:rFonts w:asciiTheme="minorHAnsi" w:hAnsiTheme="minorHAnsi" w:cstheme="minorHAnsi"/>
              <w:sz w:val="22"/>
              <w:szCs w:val="22"/>
            </w:rPr>
            <w:t>Table of Contents</w:t>
          </w:r>
        </w:p>
        <w:p w14:paraId="16FEF860" w14:textId="14C8ADB3" w:rsidR="00311D96" w:rsidRDefault="00695661" w:rsidP="00311D96">
          <w:pPr>
            <w:pStyle w:val="TOC1"/>
            <w:tabs>
              <w:tab w:val="left" w:pos="440"/>
            </w:tabs>
            <w:rPr>
              <w:rFonts w:eastAsiaTheme="minorEastAsia"/>
              <w:noProof/>
              <w:kern w:val="2"/>
              <w:sz w:val="24"/>
              <w:szCs w:val="24"/>
              <w:lang w:eastAsia="en-GB"/>
              <w14:ligatures w14:val="standardContextual"/>
            </w:rPr>
          </w:pPr>
          <w:r w:rsidRPr="004D3831">
            <w:rPr>
              <w:rFonts w:cstheme="minorHAnsi"/>
            </w:rPr>
            <w:fldChar w:fldCharType="begin"/>
          </w:r>
          <w:r w:rsidRPr="004D3831">
            <w:rPr>
              <w:rFonts w:cstheme="minorHAnsi"/>
            </w:rPr>
            <w:instrText xml:space="preserve"> TOC \o "1-3" \h \z \u </w:instrText>
          </w:r>
          <w:r w:rsidRPr="004D3831">
            <w:rPr>
              <w:rFonts w:cstheme="minorHAnsi"/>
            </w:rPr>
            <w:fldChar w:fldCharType="separate"/>
          </w:r>
          <w:hyperlink w:anchor="_Toc231557733" w:history="1">
            <w:r w:rsidR="00311D96" w:rsidRPr="00997A8E">
              <w:rPr>
                <w:rStyle w:val="Hyperlink"/>
                <w:rFonts w:cstheme="minorHAnsi"/>
                <w:noProof/>
              </w:rPr>
              <w:t>1.</w:t>
            </w:r>
            <w:r w:rsidR="00311D96">
              <w:rPr>
                <w:rFonts w:eastAsiaTheme="minorEastAsia"/>
                <w:noProof/>
                <w:kern w:val="2"/>
                <w:sz w:val="24"/>
                <w:szCs w:val="24"/>
                <w:lang w:eastAsia="en-GB"/>
                <w14:ligatures w14:val="standardContextual"/>
              </w:rPr>
              <w:tab/>
            </w:r>
            <w:r w:rsidR="00311D96" w:rsidRPr="00997A8E">
              <w:rPr>
                <w:rStyle w:val="Hyperlink"/>
                <w:rFonts w:cstheme="minorHAnsi"/>
                <w:noProof/>
              </w:rPr>
              <w:t>Key changes to this Patient Safety Incident Response Policy</w:t>
            </w:r>
            <w:r w:rsidR="00311D96">
              <w:rPr>
                <w:noProof/>
                <w:webHidden/>
              </w:rPr>
              <w:tab/>
            </w:r>
            <w:r w:rsidR="00311D96">
              <w:rPr>
                <w:noProof/>
                <w:webHidden/>
              </w:rPr>
              <w:fldChar w:fldCharType="begin"/>
            </w:r>
            <w:r w:rsidR="00311D96">
              <w:rPr>
                <w:noProof/>
                <w:webHidden/>
              </w:rPr>
              <w:instrText xml:space="preserve"> PAGEREF _Toc231557733 \h </w:instrText>
            </w:r>
            <w:r w:rsidR="00311D96">
              <w:rPr>
                <w:noProof/>
                <w:webHidden/>
              </w:rPr>
            </w:r>
            <w:r w:rsidR="00311D96">
              <w:rPr>
                <w:noProof/>
                <w:webHidden/>
              </w:rPr>
              <w:fldChar w:fldCharType="separate"/>
            </w:r>
            <w:r w:rsidR="00311D96">
              <w:rPr>
                <w:noProof/>
                <w:webHidden/>
              </w:rPr>
              <w:t>2</w:t>
            </w:r>
            <w:r w:rsidR="00311D96">
              <w:rPr>
                <w:noProof/>
                <w:webHidden/>
              </w:rPr>
              <w:fldChar w:fldCharType="end"/>
            </w:r>
          </w:hyperlink>
        </w:p>
        <w:p w14:paraId="4E8B4474" w14:textId="62B708E3" w:rsidR="00311D96" w:rsidRDefault="00311D96" w:rsidP="00311D96">
          <w:pPr>
            <w:pStyle w:val="TOC1"/>
            <w:tabs>
              <w:tab w:val="left" w:pos="440"/>
            </w:tabs>
            <w:rPr>
              <w:rFonts w:eastAsiaTheme="minorEastAsia"/>
              <w:noProof/>
              <w:kern w:val="2"/>
              <w:sz w:val="24"/>
              <w:szCs w:val="24"/>
              <w:lang w:eastAsia="en-GB"/>
              <w14:ligatures w14:val="standardContextual"/>
            </w:rPr>
          </w:pPr>
          <w:hyperlink w:anchor="_Toc231557734" w:history="1">
            <w:r w:rsidRPr="00997A8E">
              <w:rPr>
                <w:rStyle w:val="Hyperlink"/>
                <w:rFonts w:cstheme="minorHAnsi"/>
                <w:noProof/>
              </w:rPr>
              <w:t>2.</w:t>
            </w:r>
            <w:r>
              <w:rPr>
                <w:rFonts w:eastAsiaTheme="minorEastAsia"/>
                <w:noProof/>
                <w:kern w:val="2"/>
                <w:sz w:val="24"/>
                <w:szCs w:val="24"/>
                <w:lang w:eastAsia="en-GB"/>
                <w14:ligatures w14:val="standardContextual"/>
              </w:rPr>
              <w:tab/>
            </w:r>
            <w:r w:rsidRPr="00997A8E">
              <w:rPr>
                <w:rStyle w:val="Hyperlink"/>
                <w:rFonts w:cstheme="minorHAnsi"/>
                <w:noProof/>
              </w:rPr>
              <w:t>Purpose &amp; Scope</w:t>
            </w:r>
            <w:r>
              <w:rPr>
                <w:noProof/>
                <w:webHidden/>
              </w:rPr>
              <w:tab/>
            </w:r>
            <w:r>
              <w:rPr>
                <w:noProof/>
                <w:webHidden/>
              </w:rPr>
              <w:fldChar w:fldCharType="begin"/>
            </w:r>
            <w:r>
              <w:rPr>
                <w:noProof/>
                <w:webHidden/>
              </w:rPr>
              <w:instrText xml:space="preserve"> PAGEREF _Toc231557734 \h </w:instrText>
            </w:r>
            <w:r>
              <w:rPr>
                <w:noProof/>
                <w:webHidden/>
              </w:rPr>
            </w:r>
            <w:r>
              <w:rPr>
                <w:noProof/>
                <w:webHidden/>
              </w:rPr>
              <w:fldChar w:fldCharType="separate"/>
            </w:r>
            <w:r>
              <w:rPr>
                <w:noProof/>
                <w:webHidden/>
              </w:rPr>
              <w:t>3</w:t>
            </w:r>
            <w:r>
              <w:rPr>
                <w:noProof/>
                <w:webHidden/>
              </w:rPr>
              <w:fldChar w:fldCharType="end"/>
            </w:r>
          </w:hyperlink>
        </w:p>
        <w:p w14:paraId="4FCDFE37" w14:textId="0D4B5202"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35" w:history="1">
            <w:r w:rsidRPr="00997A8E">
              <w:rPr>
                <w:rStyle w:val="Hyperlink"/>
                <w:rFonts w:cstheme="minorHAnsi"/>
                <w:noProof/>
              </w:rPr>
              <w:t>2.1.</w:t>
            </w:r>
            <w:r>
              <w:rPr>
                <w:rFonts w:eastAsiaTheme="minorEastAsia"/>
                <w:noProof/>
                <w:kern w:val="2"/>
                <w:sz w:val="24"/>
                <w:szCs w:val="24"/>
                <w:lang w:eastAsia="en-GB"/>
                <w14:ligatures w14:val="standardContextual"/>
              </w:rPr>
              <w:tab/>
            </w:r>
            <w:r w:rsidRPr="00997A8E">
              <w:rPr>
                <w:rStyle w:val="Hyperlink"/>
                <w:rFonts w:cstheme="minorHAnsi"/>
                <w:noProof/>
              </w:rPr>
              <w:t>Purpose</w:t>
            </w:r>
            <w:r>
              <w:rPr>
                <w:noProof/>
                <w:webHidden/>
              </w:rPr>
              <w:tab/>
            </w:r>
            <w:r>
              <w:rPr>
                <w:noProof/>
                <w:webHidden/>
              </w:rPr>
              <w:fldChar w:fldCharType="begin"/>
            </w:r>
            <w:r>
              <w:rPr>
                <w:noProof/>
                <w:webHidden/>
              </w:rPr>
              <w:instrText xml:space="preserve"> PAGEREF _Toc231557735 \h </w:instrText>
            </w:r>
            <w:r>
              <w:rPr>
                <w:noProof/>
                <w:webHidden/>
              </w:rPr>
            </w:r>
            <w:r>
              <w:rPr>
                <w:noProof/>
                <w:webHidden/>
              </w:rPr>
              <w:fldChar w:fldCharType="separate"/>
            </w:r>
            <w:r>
              <w:rPr>
                <w:noProof/>
                <w:webHidden/>
              </w:rPr>
              <w:t>3</w:t>
            </w:r>
            <w:r>
              <w:rPr>
                <w:noProof/>
                <w:webHidden/>
              </w:rPr>
              <w:fldChar w:fldCharType="end"/>
            </w:r>
          </w:hyperlink>
        </w:p>
        <w:p w14:paraId="2C9E6949" w14:textId="16DCBA2B"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36" w:history="1">
            <w:r w:rsidRPr="00997A8E">
              <w:rPr>
                <w:rStyle w:val="Hyperlink"/>
                <w:rFonts w:cstheme="minorHAnsi"/>
                <w:noProof/>
              </w:rPr>
              <w:t>2.2.</w:t>
            </w:r>
            <w:r>
              <w:rPr>
                <w:rFonts w:eastAsiaTheme="minorEastAsia"/>
                <w:noProof/>
                <w:kern w:val="2"/>
                <w:sz w:val="24"/>
                <w:szCs w:val="24"/>
                <w:lang w:eastAsia="en-GB"/>
                <w14:ligatures w14:val="standardContextual"/>
              </w:rPr>
              <w:tab/>
            </w:r>
            <w:r w:rsidRPr="00997A8E">
              <w:rPr>
                <w:rStyle w:val="Hyperlink"/>
                <w:rFonts w:cstheme="minorHAnsi"/>
                <w:noProof/>
              </w:rPr>
              <w:t>Scope</w:t>
            </w:r>
            <w:r>
              <w:rPr>
                <w:noProof/>
                <w:webHidden/>
              </w:rPr>
              <w:tab/>
            </w:r>
            <w:r>
              <w:rPr>
                <w:noProof/>
                <w:webHidden/>
              </w:rPr>
              <w:fldChar w:fldCharType="begin"/>
            </w:r>
            <w:r>
              <w:rPr>
                <w:noProof/>
                <w:webHidden/>
              </w:rPr>
              <w:instrText xml:space="preserve"> PAGEREF _Toc231557736 \h </w:instrText>
            </w:r>
            <w:r>
              <w:rPr>
                <w:noProof/>
                <w:webHidden/>
              </w:rPr>
            </w:r>
            <w:r>
              <w:rPr>
                <w:noProof/>
                <w:webHidden/>
              </w:rPr>
              <w:fldChar w:fldCharType="separate"/>
            </w:r>
            <w:r>
              <w:rPr>
                <w:noProof/>
                <w:webHidden/>
              </w:rPr>
              <w:t>3</w:t>
            </w:r>
            <w:r>
              <w:rPr>
                <w:noProof/>
                <w:webHidden/>
              </w:rPr>
              <w:fldChar w:fldCharType="end"/>
            </w:r>
          </w:hyperlink>
        </w:p>
        <w:p w14:paraId="5439DF2C" w14:textId="79117582" w:rsidR="00311D96" w:rsidRDefault="00311D96" w:rsidP="00311D96">
          <w:pPr>
            <w:pStyle w:val="TOC1"/>
            <w:tabs>
              <w:tab w:val="left" w:pos="440"/>
            </w:tabs>
            <w:rPr>
              <w:rFonts w:eastAsiaTheme="minorEastAsia"/>
              <w:noProof/>
              <w:kern w:val="2"/>
              <w:sz w:val="24"/>
              <w:szCs w:val="24"/>
              <w:lang w:eastAsia="en-GB"/>
              <w14:ligatures w14:val="standardContextual"/>
            </w:rPr>
          </w:pPr>
          <w:hyperlink w:anchor="_Toc231557737" w:history="1">
            <w:r w:rsidRPr="00997A8E">
              <w:rPr>
                <w:rStyle w:val="Hyperlink"/>
                <w:rFonts w:cstheme="minorHAnsi"/>
                <w:noProof/>
              </w:rPr>
              <w:t>3.</w:t>
            </w:r>
            <w:r>
              <w:rPr>
                <w:rFonts w:eastAsiaTheme="minorEastAsia"/>
                <w:noProof/>
                <w:kern w:val="2"/>
                <w:sz w:val="24"/>
                <w:szCs w:val="24"/>
                <w:lang w:eastAsia="en-GB"/>
                <w14:ligatures w14:val="standardContextual"/>
              </w:rPr>
              <w:tab/>
            </w:r>
            <w:r w:rsidRPr="00997A8E">
              <w:rPr>
                <w:rStyle w:val="Hyperlink"/>
                <w:rFonts w:cstheme="minorHAnsi"/>
                <w:noProof/>
              </w:rPr>
              <w:t>Patient safety culture</w:t>
            </w:r>
            <w:r>
              <w:rPr>
                <w:noProof/>
                <w:webHidden/>
              </w:rPr>
              <w:tab/>
            </w:r>
            <w:r>
              <w:rPr>
                <w:noProof/>
                <w:webHidden/>
              </w:rPr>
              <w:fldChar w:fldCharType="begin"/>
            </w:r>
            <w:r>
              <w:rPr>
                <w:noProof/>
                <w:webHidden/>
              </w:rPr>
              <w:instrText xml:space="preserve"> PAGEREF _Toc231557737 \h </w:instrText>
            </w:r>
            <w:r>
              <w:rPr>
                <w:noProof/>
                <w:webHidden/>
              </w:rPr>
            </w:r>
            <w:r>
              <w:rPr>
                <w:noProof/>
                <w:webHidden/>
              </w:rPr>
              <w:fldChar w:fldCharType="separate"/>
            </w:r>
            <w:r>
              <w:rPr>
                <w:noProof/>
                <w:webHidden/>
              </w:rPr>
              <w:t>4</w:t>
            </w:r>
            <w:r>
              <w:rPr>
                <w:noProof/>
                <w:webHidden/>
              </w:rPr>
              <w:fldChar w:fldCharType="end"/>
            </w:r>
          </w:hyperlink>
        </w:p>
        <w:p w14:paraId="4B338A07" w14:textId="02733A0B" w:rsidR="00311D96" w:rsidRDefault="00311D96" w:rsidP="00311D96">
          <w:pPr>
            <w:pStyle w:val="TOC1"/>
            <w:tabs>
              <w:tab w:val="left" w:pos="440"/>
            </w:tabs>
            <w:rPr>
              <w:rFonts w:eastAsiaTheme="minorEastAsia"/>
              <w:noProof/>
              <w:kern w:val="2"/>
              <w:sz w:val="24"/>
              <w:szCs w:val="24"/>
              <w:lang w:eastAsia="en-GB"/>
              <w14:ligatures w14:val="standardContextual"/>
            </w:rPr>
          </w:pPr>
          <w:hyperlink w:anchor="_Toc231557738" w:history="1">
            <w:r w:rsidRPr="00997A8E">
              <w:rPr>
                <w:rStyle w:val="Hyperlink"/>
                <w:rFonts w:cstheme="minorHAnsi"/>
                <w:noProof/>
              </w:rPr>
              <w:t>4.</w:t>
            </w:r>
            <w:r>
              <w:rPr>
                <w:rFonts w:eastAsiaTheme="minorEastAsia"/>
                <w:noProof/>
                <w:kern w:val="2"/>
                <w:sz w:val="24"/>
                <w:szCs w:val="24"/>
                <w:lang w:eastAsia="en-GB"/>
                <w14:ligatures w14:val="standardContextual"/>
              </w:rPr>
              <w:tab/>
            </w:r>
            <w:r w:rsidRPr="00997A8E">
              <w:rPr>
                <w:rStyle w:val="Hyperlink"/>
                <w:rFonts w:cstheme="minorHAnsi"/>
                <w:noProof/>
              </w:rPr>
              <w:t>Involvement</w:t>
            </w:r>
            <w:r>
              <w:rPr>
                <w:noProof/>
                <w:webHidden/>
              </w:rPr>
              <w:tab/>
            </w:r>
            <w:r>
              <w:rPr>
                <w:noProof/>
                <w:webHidden/>
              </w:rPr>
              <w:fldChar w:fldCharType="begin"/>
            </w:r>
            <w:r>
              <w:rPr>
                <w:noProof/>
                <w:webHidden/>
              </w:rPr>
              <w:instrText xml:space="preserve"> PAGEREF _Toc231557738 \h </w:instrText>
            </w:r>
            <w:r>
              <w:rPr>
                <w:noProof/>
                <w:webHidden/>
              </w:rPr>
            </w:r>
            <w:r>
              <w:rPr>
                <w:noProof/>
                <w:webHidden/>
              </w:rPr>
              <w:fldChar w:fldCharType="separate"/>
            </w:r>
            <w:r>
              <w:rPr>
                <w:noProof/>
                <w:webHidden/>
              </w:rPr>
              <w:t>5</w:t>
            </w:r>
            <w:r>
              <w:rPr>
                <w:noProof/>
                <w:webHidden/>
              </w:rPr>
              <w:fldChar w:fldCharType="end"/>
            </w:r>
          </w:hyperlink>
        </w:p>
        <w:p w14:paraId="13430FBA" w14:textId="54FB30F3"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39" w:history="1">
            <w:r w:rsidRPr="00997A8E">
              <w:rPr>
                <w:rStyle w:val="Hyperlink"/>
                <w:rFonts w:cstheme="minorHAnsi"/>
                <w:noProof/>
              </w:rPr>
              <w:t>4.1.</w:t>
            </w:r>
            <w:r>
              <w:rPr>
                <w:rFonts w:eastAsiaTheme="minorEastAsia"/>
                <w:noProof/>
                <w:kern w:val="2"/>
                <w:sz w:val="24"/>
                <w:szCs w:val="24"/>
                <w:lang w:eastAsia="en-GB"/>
                <w14:ligatures w14:val="standardContextual"/>
              </w:rPr>
              <w:tab/>
            </w:r>
            <w:r w:rsidRPr="00997A8E">
              <w:rPr>
                <w:rStyle w:val="Hyperlink"/>
                <w:rFonts w:cstheme="minorHAnsi"/>
                <w:noProof/>
              </w:rPr>
              <w:t>Patient safety partners</w:t>
            </w:r>
            <w:r>
              <w:rPr>
                <w:noProof/>
                <w:webHidden/>
              </w:rPr>
              <w:tab/>
            </w:r>
            <w:r>
              <w:rPr>
                <w:noProof/>
                <w:webHidden/>
              </w:rPr>
              <w:fldChar w:fldCharType="begin"/>
            </w:r>
            <w:r>
              <w:rPr>
                <w:noProof/>
                <w:webHidden/>
              </w:rPr>
              <w:instrText xml:space="preserve"> PAGEREF _Toc231557739 \h </w:instrText>
            </w:r>
            <w:r>
              <w:rPr>
                <w:noProof/>
                <w:webHidden/>
              </w:rPr>
            </w:r>
            <w:r>
              <w:rPr>
                <w:noProof/>
                <w:webHidden/>
              </w:rPr>
              <w:fldChar w:fldCharType="separate"/>
            </w:r>
            <w:r>
              <w:rPr>
                <w:noProof/>
                <w:webHidden/>
              </w:rPr>
              <w:t>5</w:t>
            </w:r>
            <w:r>
              <w:rPr>
                <w:noProof/>
                <w:webHidden/>
              </w:rPr>
              <w:fldChar w:fldCharType="end"/>
            </w:r>
          </w:hyperlink>
        </w:p>
        <w:p w14:paraId="0EBF1C9A" w14:textId="48D167E5"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40" w:history="1">
            <w:r w:rsidRPr="00997A8E">
              <w:rPr>
                <w:rStyle w:val="Hyperlink"/>
                <w:rFonts w:cstheme="minorHAnsi"/>
                <w:noProof/>
              </w:rPr>
              <w:t>4.2.</w:t>
            </w:r>
            <w:r>
              <w:rPr>
                <w:rFonts w:eastAsiaTheme="minorEastAsia"/>
                <w:noProof/>
                <w:kern w:val="2"/>
                <w:sz w:val="24"/>
                <w:szCs w:val="24"/>
                <w:lang w:eastAsia="en-GB"/>
                <w14:ligatures w14:val="standardContextual"/>
              </w:rPr>
              <w:tab/>
            </w:r>
            <w:r w:rsidRPr="00997A8E">
              <w:rPr>
                <w:rStyle w:val="Hyperlink"/>
                <w:rFonts w:cstheme="minorHAnsi"/>
                <w:noProof/>
              </w:rPr>
              <w:t>Patient safety specialists</w:t>
            </w:r>
            <w:r>
              <w:rPr>
                <w:noProof/>
                <w:webHidden/>
              </w:rPr>
              <w:tab/>
            </w:r>
            <w:r>
              <w:rPr>
                <w:noProof/>
                <w:webHidden/>
              </w:rPr>
              <w:fldChar w:fldCharType="begin"/>
            </w:r>
            <w:r>
              <w:rPr>
                <w:noProof/>
                <w:webHidden/>
              </w:rPr>
              <w:instrText xml:space="preserve"> PAGEREF _Toc231557740 \h </w:instrText>
            </w:r>
            <w:r>
              <w:rPr>
                <w:noProof/>
                <w:webHidden/>
              </w:rPr>
            </w:r>
            <w:r>
              <w:rPr>
                <w:noProof/>
                <w:webHidden/>
              </w:rPr>
              <w:fldChar w:fldCharType="separate"/>
            </w:r>
            <w:r>
              <w:rPr>
                <w:noProof/>
                <w:webHidden/>
              </w:rPr>
              <w:t>5</w:t>
            </w:r>
            <w:r>
              <w:rPr>
                <w:noProof/>
                <w:webHidden/>
              </w:rPr>
              <w:fldChar w:fldCharType="end"/>
            </w:r>
          </w:hyperlink>
        </w:p>
        <w:p w14:paraId="54B9051A" w14:textId="1CADE40F"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41" w:history="1">
            <w:r w:rsidRPr="00997A8E">
              <w:rPr>
                <w:rStyle w:val="Hyperlink"/>
                <w:rFonts w:cstheme="minorHAnsi"/>
                <w:noProof/>
              </w:rPr>
              <w:t>4.3.</w:t>
            </w:r>
            <w:r>
              <w:rPr>
                <w:rFonts w:eastAsiaTheme="minorEastAsia"/>
                <w:noProof/>
                <w:kern w:val="2"/>
                <w:sz w:val="24"/>
                <w:szCs w:val="24"/>
                <w:lang w:eastAsia="en-GB"/>
                <w14:ligatures w14:val="standardContextual"/>
              </w:rPr>
              <w:tab/>
            </w:r>
            <w:r w:rsidRPr="00997A8E">
              <w:rPr>
                <w:rStyle w:val="Hyperlink"/>
                <w:rFonts w:cstheme="minorHAnsi"/>
                <w:noProof/>
              </w:rPr>
              <w:t>Addressing health inequalities</w:t>
            </w:r>
            <w:r>
              <w:rPr>
                <w:noProof/>
                <w:webHidden/>
              </w:rPr>
              <w:tab/>
            </w:r>
            <w:r>
              <w:rPr>
                <w:noProof/>
                <w:webHidden/>
              </w:rPr>
              <w:fldChar w:fldCharType="begin"/>
            </w:r>
            <w:r>
              <w:rPr>
                <w:noProof/>
                <w:webHidden/>
              </w:rPr>
              <w:instrText xml:space="preserve"> PAGEREF _Toc231557741 \h </w:instrText>
            </w:r>
            <w:r>
              <w:rPr>
                <w:noProof/>
                <w:webHidden/>
              </w:rPr>
            </w:r>
            <w:r>
              <w:rPr>
                <w:noProof/>
                <w:webHidden/>
              </w:rPr>
              <w:fldChar w:fldCharType="separate"/>
            </w:r>
            <w:r>
              <w:rPr>
                <w:noProof/>
                <w:webHidden/>
              </w:rPr>
              <w:t>6</w:t>
            </w:r>
            <w:r>
              <w:rPr>
                <w:noProof/>
                <w:webHidden/>
              </w:rPr>
              <w:fldChar w:fldCharType="end"/>
            </w:r>
          </w:hyperlink>
        </w:p>
        <w:p w14:paraId="5905A962" w14:textId="2D0F599C"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42" w:history="1">
            <w:r w:rsidRPr="00997A8E">
              <w:rPr>
                <w:rStyle w:val="Hyperlink"/>
                <w:rFonts w:cstheme="minorHAnsi"/>
                <w:noProof/>
              </w:rPr>
              <w:t>4.4.</w:t>
            </w:r>
            <w:r>
              <w:rPr>
                <w:rFonts w:eastAsiaTheme="minorEastAsia"/>
                <w:noProof/>
                <w:kern w:val="2"/>
                <w:sz w:val="24"/>
                <w:szCs w:val="24"/>
                <w:lang w:eastAsia="en-GB"/>
                <w14:ligatures w14:val="standardContextual"/>
              </w:rPr>
              <w:tab/>
            </w:r>
            <w:r w:rsidRPr="00997A8E">
              <w:rPr>
                <w:rStyle w:val="Hyperlink"/>
                <w:rFonts w:cstheme="minorHAnsi"/>
                <w:noProof/>
              </w:rPr>
              <w:t>Patient safety education and training</w:t>
            </w:r>
            <w:r>
              <w:rPr>
                <w:noProof/>
                <w:webHidden/>
              </w:rPr>
              <w:tab/>
            </w:r>
            <w:r>
              <w:rPr>
                <w:noProof/>
                <w:webHidden/>
              </w:rPr>
              <w:fldChar w:fldCharType="begin"/>
            </w:r>
            <w:r>
              <w:rPr>
                <w:noProof/>
                <w:webHidden/>
              </w:rPr>
              <w:instrText xml:space="preserve"> PAGEREF _Toc231557742 \h </w:instrText>
            </w:r>
            <w:r>
              <w:rPr>
                <w:noProof/>
                <w:webHidden/>
              </w:rPr>
            </w:r>
            <w:r>
              <w:rPr>
                <w:noProof/>
                <w:webHidden/>
              </w:rPr>
              <w:fldChar w:fldCharType="separate"/>
            </w:r>
            <w:r>
              <w:rPr>
                <w:noProof/>
                <w:webHidden/>
              </w:rPr>
              <w:t>6</w:t>
            </w:r>
            <w:r>
              <w:rPr>
                <w:noProof/>
                <w:webHidden/>
              </w:rPr>
              <w:fldChar w:fldCharType="end"/>
            </w:r>
          </w:hyperlink>
        </w:p>
        <w:p w14:paraId="494006DE" w14:textId="74796854" w:rsidR="00311D96" w:rsidRDefault="00311D96" w:rsidP="00311D96">
          <w:pPr>
            <w:pStyle w:val="TOC3"/>
            <w:rPr>
              <w:rFonts w:eastAsiaTheme="minorEastAsia"/>
              <w:noProof/>
              <w:kern w:val="2"/>
              <w:sz w:val="24"/>
              <w:szCs w:val="24"/>
              <w:lang w:eastAsia="en-GB"/>
              <w14:ligatures w14:val="standardContextual"/>
            </w:rPr>
          </w:pPr>
          <w:hyperlink w:anchor="_Toc231557743" w:history="1">
            <w:r w:rsidRPr="00997A8E">
              <w:rPr>
                <w:rStyle w:val="Hyperlink"/>
                <w:rFonts w:cstheme="minorHAnsi"/>
                <w:noProof/>
              </w:rPr>
              <w:t>4.4.1.</w:t>
            </w:r>
            <w:r>
              <w:rPr>
                <w:rFonts w:eastAsiaTheme="minorEastAsia"/>
                <w:noProof/>
                <w:kern w:val="2"/>
                <w:sz w:val="24"/>
                <w:szCs w:val="24"/>
                <w:lang w:eastAsia="en-GB"/>
                <w14:ligatures w14:val="standardContextual"/>
              </w:rPr>
              <w:tab/>
            </w:r>
            <w:r w:rsidRPr="00997A8E">
              <w:rPr>
                <w:rStyle w:val="Hyperlink"/>
                <w:rFonts w:cstheme="minorHAnsi"/>
                <w:noProof/>
              </w:rPr>
              <w:t>Patient safety syllabus</w:t>
            </w:r>
            <w:r>
              <w:rPr>
                <w:noProof/>
                <w:webHidden/>
              </w:rPr>
              <w:tab/>
            </w:r>
            <w:r>
              <w:rPr>
                <w:noProof/>
                <w:webHidden/>
              </w:rPr>
              <w:fldChar w:fldCharType="begin"/>
            </w:r>
            <w:r>
              <w:rPr>
                <w:noProof/>
                <w:webHidden/>
              </w:rPr>
              <w:instrText xml:space="preserve"> PAGEREF _Toc231557743 \h </w:instrText>
            </w:r>
            <w:r>
              <w:rPr>
                <w:noProof/>
                <w:webHidden/>
              </w:rPr>
            </w:r>
            <w:r>
              <w:rPr>
                <w:noProof/>
                <w:webHidden/>
              </w:rPr>
              <w:fldChar w:fldCharType="separate"/>
            </w:r>
            <w:r>
              <w:rPr>
                <w:noProof/>
                <w:webHidden/>
              </w:rPr>
              <w:t>6</w:t>
            </w:r>
            <w:r>
              <w:rPr>
                <w:noProof/>
                <w:webHidden/>
              </w:rPr>
              <w:fldChar w:fldCharType="end"/>
            </w:r>
          </w:hyperlink>
        </w:p>
        <w:p w14:paraId="38544C90" w14:textId="6B235DFD" w:rsidR="00311D96" w:rsidRDefault="00311D96" w:rsidP="00311D96">
          <w:pPr>
            <w:pStyle w:val="TOC3"/>
            <w:rPr>
              <w:rFonts w:eastAsiaTheme="minorEastAsia"/>
              <w:noProof/>
              <w:kern w:val="2"/>
              <w:sz w:val="24"/>
              <w:szCs w:val="24"/>
              <w:lang w:eastAsia="en-GB"/>
              <w14:ligatures w14:val="standardContextual"/>
            </w:rPr>
          </w:pPr>
          <w:hyperlink w:anchor="_Toc231557744" w:history="1">
            <w:r w:rsidRPr="00997A8E">
              <w:rPr>
                <w:rStyle w:val="Hyperlink"/>
                <w:rFonts w:cstheme="minorHAnsi"/>
                <w:noProof/>
              </w:rPr>
              <w:t>4.4.2.</w:t>
            </w:r>
            <w:r>
              <w:rPr>
                <w:rFonts w:eastAsiaTheme="minorEastAsia"/>
                <w:noProof/>
                <w:kern w:val="2"/>
                <w:sz w:val="24"/>
                <w:szCs w:val="24"/>
                <w:lang w:eastAsia="en-GB"/>
                <w14:ligatures w14:val="standardContextual"/>
              </w:rPr>
              <w:tab/>
            </w:r>
            <w:r w:rsidRPr="00997A8E">
              <w:rPr>
                <w:rStyle w:val="Hyperlink"/>
                <w:rFonts w:cstheme="minorHAnsi"/>
                <w:noProof/>
              </w:rPr>
              <w:t>PSIRF Training</w:t>
            </w:r>
            <w:r>
              <w:rPr>
                <w:noProof/>
                <w:webHidden/>
              </w:rPr>
              <w:tab/>
            </w:r>
            <w:r>
              <w:rPr>
                <w:noProof/>
                <w:webHidden/>
              </w:rPr>
              <w:fldChar w:fldCharType="begin"/>
            </w:r>
            <w:r>
              <w:rPr>
                <w:noProof/>
                <w:webHidden/>
              </w:rPr>
              <w:instrText xml:space="preserve"> PAGEREF _Toc231557744 \h </w:instrText>
            </w:r>
            <w:r>
              <w:rPr>
                <w:noProof/>
                <w:webHidden/>
              </w:rPr>
            </w:r>
            <w:r>
              <w:rPr>
                <w:noProof/>
                <w:webHidden/>
              </w:rPr>
              <w:fldChar w:fldCharType="separate"/>
            </w:r>
            <w:r>
              <w:rPr>
                <w:noProof/>
                <w:webHidden/>
              </w:rPr>
              <w:t>7</w:t>
            </w:r>
            <w:r>
              <w:rPr>
                <w:noProof/>
                <w:webHidden/>
              </w:rPr>
              <w:fldChar w:fldCharType="end"/>
            </w:r>
          </w:hyperlink>
        </w:p>
        <w:p w14:paraId="150A08F5" w14:textId="249D209E" w:rsidR="00311D96" w:rsidRDefault="00311D96" w:rsidP="00311D96">
          <w:pPr>
            <w:pStyle w:val="TOC3"/>
            <w:rPr>
              <w:rFonts w:eastAsiaTheme="minorEastAsia"/>
              <w:noProof/>
              <w:kern w:val="2"/>
              <w:sz w:val="24"/>
              <w:szCs w:val="24"/>
              <w:lang w:eastAsia="en-GB"/>
              <w14:ligatures w14:val="standardContextual"/>
            </w:rPr>
          </w:pPr>
          <w:hyperlink w:anchor="_Toc231557745" w:history="1">
            <w:r w:rsidRPr="00997A8E">
              <w:rPr>
                <w:rStyle w:val="Hyperlink"/>
                <w:rFonts w:cstheme="minorHAnsi"/>
                <w:noProof/>
              </w:rPr>
              <w:t>4.4.3.</w:t>
            </w:r>
            <w:r>
              <w:rPr>
                <w:rFonts w:eastAsiaTheme="minorEastAsia"/>
                <w:noProof/>
                <w:kern w:val="2"/>
                <w:sz w:val="24"/>
                <w:szCs w:val="24"/>
                <w:lang w:eastAsia="en-GB"/>
                <w14:ligatures w14:val="standardContextual"/>
              </w:rPr>
              <w:tab/>
            </w:r>
            <w:r w:rsidRPr="00997A8E">
              <w:rPr>
                <w:rStyle w:val="Hyperlink"/>
                <w:rFonts w:cstheme="minorHAnsi"/>
                <w:noProof/>
              </w:rPr>
              <w:t>Duty of Candour training</w:t>
            </w:r>
            <w:r>
              <w:rPr>
                <w:noProof/>
                <w:webHidden/>
              </w:rPr>
              <w:tab/>
            </w:r>
            <w:r>
              <w:rPr>
                <w:noProof/>
                <w:webHidden/>
              </w:rPr>
              <w:fldChar w:fldCharType="begin"/>
            </w:r>
            <w:r>
              <w:rPr>
                <w:noProof/>
                <w:webHidden/>
              </w:rPr>
              <w:instrText xml:space="preserve"> PAGEREF _Toc231557745 \h </w:instrText>
            </w:r>
            <w:r>
              <w:rPr>
                <w:noProof/>
                <w:webHidden/>
              </w:rPr>
            </w:r>
            <w:r>
              <w:rPr>
                <w:noProof/>
                <w:webHidden/>
              </w:rPr>
              <w:fldChar w:fldCharType="separate"/>
            </w:r>
            <w:r>
              <w:rPr>
                <w:noProof/>
                <w:webHidden/>
              </w:rPr>
              <w:t>9</w:t>
            </w:r>
            <w:r>
              <w:rPr>
                <w:noProof/>
                <w:webHidden/>
              </w:rPr>
              <w:fldChar w:fldCharType="end"/>
            </w:r>
          </w:hyperlink>
        </w:p>
        <w:p w14:paraId="3D064DE9" w14:textId="006F22D9" w:rsidR="00311D96" w:rsidRDefault="00311D96" w:rsidP="00311D96">
          <w:pPr>
            <w:pStyle w:val="TOC3"/>
            <w:rPr>
              <w:rFonts w:eastAsiaTheme="minorEastAsia"/>
              <w:noProof/>
              <w:kern w:val="2"/>
              <w:sz w:val="24"/>
              <w:szCs w:val="24"/>
              <w:lang w:eastAsia="en-GB"/>
              <w14:ligatures w14:val="standardContextual"/>
            </w:rPr>
          </w:pPr>
          <w:hyperlink w:anchor="_Toc231557746" w:history="1">
            <w:r w:rsidRPr="00997A8E">
              <w:rPr>
                <w:rStyle w:val="Hyperlink"/>
                <w:rFonts w:cstheme="minorHAnsi"/>
                <w:noProof/>
              </w:rPr>
              <w:t>4.4.4.</w:t>
            </w:r>
            <w:r>
              <w:rPr>
                <w:rFonts w:eastAsiaTheme="minorEastAsia"/>
                <w:noProof/>
                <w:kern w:val="2"/>
                <w:sz w:val="24"/>
                <w:szCs w:val="24"/>
                <w:lang w:eastAsia="en-GB"/>
                <w14:ligatures w14:val="standardContextual"/>
              </w:rPr>
              <w:tab/>
            </w:r>
            <w:r w:rsidRPr="00997A8E">
              <w:rPr>
                <w:rStyle w:val="Hyperlink"/>
                <w:rFonts w:cstheme="minorHAnsi"/>
                <w:noProof/>
              </w:rPr>
              <w:t>General patient safety, system thinking and human factors training</w:t>
            </w:r>
            <w:r>
              <w:rPr>
                <w:noProof/>
                <w:webHidden/>
              </w:rPr>
              <w:tab/>
            </w:r>
            <w:r>
              <w:rPr>
                <w:noProof/>
                <w:webHidden/>
              </w:rPr>
              <w:fldChar w:fldCharType="begin"/>
            </w:r>
            <w:r>
              <w:rPr>
                <w:noProof/>
                <w:webHidden/>
              </w:rPr>
              <w:instrText xml:space="preserve"> PAGEREF _Toc231557746 \h </w:instrText>
            </w:r>
            <w:r>
              <w:rPr>
                <w:noProof/>
                <w:webHidden/>
              </w:rPr>
            </w:r>
            <w:r>
              <w:rPr>
                <w:noProof/>
                <w:webHidden/>
              </w:rPr>
              <w:fldChar w:fldCharType="separate"/>
            </w:r>
            <w:r>
              <w:rPr>
                <w:noProof/>
                <w:webHidden/>
              </w:rPr>
              <w:t>10</w:t>
            </w:r>
            <w:r>
              <w:rPr>
                <w:noProof/>
                <w:webHidden/>
              </w:rPr>
              <w:fldChar w:fldCharType="end"/>
            </w:r>
          </w:hyperlink>
        </w:p>
        <w:p w14:paraId="35E7B23F" w14:textId="73934276" w:rsidR="00311D96" w:rsidRDefault="00311D96" w:rsidP="00311D96">
          <w:pPr>
            <w:pStyle w:val="TOC1"/>
            <w:tabs>
              <w:tab w:val="left" w:pos="440"/>
            </w:tabs>
            <w:rPr>
              <w:rFonts w:eastAsiaTheme="minorEastAsia"/>
              <w:noProof/>
              <w:kern w:val="2"/>
              <w:sz w:val="24"/>
              <w:szCs w:val="24"/>
              <w:lang w:eastAsia="en-GB"/>
              <w14:ligatures w14:val="standardContextual"/>
            </w:rPr>
          </w:pPr>
          <w:hyperlink w:anchor="_Toc231557747" w:history="1">
            <w:r w:rsidRPr="00997A8E">
              <w:rPr>
                <w:rStyle w:val="Hyperlink"/>
                <w:rFonts w:cstheme="minorHAnsi"/>
                <w:noProof/>
              </w:rPr>
              <w:t>5.</w:t>
            </w:r>
            <w:r>
              <w:rPr>
                <w:rFonts w:eastAsiaTheme="minorEastAsia"/>
                <w:noProof/>
                <w:kern w:val="2"/>
                <w:sz w:val="24"/>
                <w:szCs w:val="24"/>
                <w:lang w:eastAsia="en-GB"/>
                <w14:ligatures w14:val="standardContextual"/>
              </w:rPr>
              <w:tab/>
            </w:r>
            <w:r w:rsidRPr="00997A8E">
              <w:rPr>
                <w:rStyle w:val="Hyperlink"/>
                <w:rFonts w:cstheme="minorHAnsi"/>
                <w:noProof/>
              </w:rPr>
              <w:t>Patient safety insight</w:t>
            </w:r>
            <w:r>
              <w:rPr>
                <w:noProof/>
                <w:webHidden/>
              </w:rPr>
              <w:tab/>
            </w:r>
            <w:r>
              <w:rPr>
                <w:noProof/>
                <w:webHidden/>
              </w:rPr>
              <w:fldChar w:fldCharType="begin"/>
            </w:r>
            <w:r>
              <w:rPr>
                <w:noProof/>
                <w:webHidden/>
              </w:rPr>
              <w:instrText xml:space="preserve"> PAGEREF _Toc231557747 \h </w:instrText>
            </w:r>
            <w:r>
              <w:rPr>
                <w:noProof/>
                <w:webHidden/>
              </w:rPr>
            </w:r>
            <w:r>
              <w:rPr>
                <w:noProof/>
                <w:webHidden/>
              </w:rPr>
              <w:fldChar w:fldCharType="separate"/>
            </w:r>
            <w:r>
              <w:rPr>
                <w:noProof/>
                <w:webHidden/>
              </w:rPr>
              <w:t>10</w:t>
            </w:r>
            <w:r>
              <w:rPr>
                <w:noProof/>
                <w:webHidden/>
              </w:rPr>
              <w:fldChar w:fldCharType="end"/>
            </w:r>
          </w:hyperlink>
        </w:p>
        <w:p w14:paraId="14ADE31F" w14:textId="37F5245F"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48" w:history="1">
            <w:r w:rsidRPr="00997A8E">
              <w:rPr>
                <w:rStyle w:val="Hyperlink"/>
                <w:rFonts w:cstheme="minorHAnsi"/>
                <w:noProof/>
              </w:rPr>
              <w:t>5.1.</w:t>
            </w:r>
            <w:r>
              <w:rPr>
                <w:rFonts w:eastAsiaTheme="minorEastAsia"/>
                <w:noProof/>
                <w:kern w:val="2"/>
                <w:sz w:val="24"/>
                <w:szCs w:val="24"/>
                <w:lang w:eastAsia="en-GB"/>
                <w14:ligatures w14:val="standardContextual"/>
              </w:rPr>
              <w:tab/>
            </w:r>
            <w:r w:rsidRPr="00997A8E">
              <w:rPr>
                <w:rStyle w:val="Hyperlink"/>
                <w:rFonts w:cstheme="minorHAnsi"/>
                <w:noProof/>
              </w:rPr>
              <w:t>Learning from everyday work (safety II)</w:t>
            </w:r>
            <w:r>
              <w:rPr>
                <w:noProof/>
                <w:webHidden/>
              </w:rPr>
              <w:tab/>
            </w:r>
            <w:r>
              <w:rPr>
                <w:noProof/>
                <w:webHidden/>
              </w:rPr>
              <w:fldChar w:fldCharType="begin"/>
            </w:r>
            <w:r>
              <w:rPr>
                <w:noProof/>
                <w:webHidden/>
              </w:rPr>
              <w:instrText xml:space="preserve"> PAGEREF _Toc231557748 \h </w:instrText>
            </w:r>
            <w:r>
              <w:rPr>
                <w:noProof/>
                <w:webHidden/>
              </w:rPr>
            </w:r>
            <w:r>
              <w:rPr>
                <w:noProof/>
                <w:webHidden/>
              </w:rPr>
              <w:fldChar w:fldCharType="separate"/>
            </w:r>
            <w:r>
              <w:rPr>
                <w:noProof/>
                <w:webHidden/>
              </w:rPr>
              <w:t>10</w:t>
            </w:r>
            <w:r>
              <w:rPr>
                <w:noProof/>
                <w:webHidden/>
              </w:rPr>
              <w:fldChar w:fldCharType="end"/>
            </w:r>
          </w:hyperlink>
        </w:p>
        <w:p w14:paraId="6DEED3A2" w14:textId="40C6CA6B"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49" w:history="1">
            <w:r w:rsidRPr="00997A8E">
              <w:rPr>
                <w:rStyle w:val="Hyperlink"/>
                <w:rFonts w:cstheme="minorHAnsi"/>
                <w:noProof/>
              </w:rPr>
              <w:t>5.2.</w:t>
            </w:r>
            <w:r>
              <w:rPr>
                <w:rFonts w:eastAsiaTheme="minorEastAsia"/>
                <w:noProof/>
                <w:kern w:val="2"/>
                <w:sz w:val="24"/>
                <w:szCs w:val="24"/>
                <w:lang w:eastAsia="en-GB"/>
                <w14:ligatures w14:val="standardContextual"/>
              </w:rPr>
              <w:tab/>
            </w:r>
            <w:r w:rsidRPr="00997A8E">
              <w:rPr>
                <w:rStyle w:val="Hyperlink"/>
                <w:rFonts w:cstheme="minorHAnsi"/>
                <w:noProof/>
              </w:rPr>
              <w:t>Learning from excellence (good care)</w:t>
            </w:r>
            <w:r>
              <w:rPr>
                <w:noProof/>
                <w:webHidden/>
              </w:rPr>
              <w:tab/>
            </w:r>
            <w:r>
              <w:rPr>
                <w:noProof/>
                <w:webHidden/>
              </w:rPr>
              <w:fldChar w:fldCharType="begin"/>
            </w:r>
            <w:r>
              <w:rPr>
                <w:noProof/>
                <w:webHidden/>
              </w:rPr>
              <w:instrText xml:space="preserve"> PAGEREF _Toc231557749 \h </w:instrText>
            </w:r>
            <w:r>
              <w:rPr>
                <w:noProof/>
                <w:webHidden/>
              </w:rPr>
            </w:r>
            <w:r>
              <w:rPr>
                <w:noProof/>
                <w:webHidden/>
              </w:rPr>
              <w:fldChar w:fldCharType="separate"/>
            </w:r>
            <w:r>
              <w:rPr>
                <w:noProof/>
                <w:webHidden/>
              </w:rPr>
              <w:t>10</w:t>
            </w:r>
            <w:r>
              <w:rPr>
                <w:noProof/>
                <w:webHidden/>
              </w:rPr>
              <w:fldChar w:fldCharType="end"/>
            </w:r>
          </w:hyperlink>
        </w:p>
        <w:p w14:paraId="7E39D09B" w14:textId="13ADC8B0"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50" w:history="1">
            <w:r w:rsidRPr="00997A8E">
              <w:rPr>
                <w:rStyle w:val="Hyperlink"/>
                <w:rFonts w:cstheme="minorHAnsi"/>
                <w:noProof/>
              </w:rPr>
              <w:t>5.3.</w:t>
            </w:r>
            <w:r>
              <w:rPr>
                <w:rFonts w:eastAsiaTheme="minorEastAsia"/>
                <w:noProof/>
                <w:kern w:val="2"/>
                <w:sz w:val="24"/>
                <w:szCs w:val="24"/>
                <w:lang w:eastAsia="en-GB"/>
                <w14:ligatures w14:val="standardContextual"/>
              </w:rPr>
              <w:tab/>
            </w:r>
            <w:r w:rsidRPr="00997A8E">
              <w:rPr>
                <w:rStyle w:val="Hyperlink"/>
                <w:rFonts w:cstheme="minorHAnsi"/>
                <w:noProof/>
              </w:rPr>
              <w:t>Identifying emerging themes</w:t>
            </w:r>
            <w:r>
              <w:rPr>
                <w:noProof/>
                <w:webHidden/>
              </w:rPr>
              <w:tab/>
            </w:r>
            <w:r>
              <w:rPr>
                <w:noProof/>
                <w:webHidden/>
              </w:rPr>
              <w:fldChar w:fldCharType="begin"/>
            </w:r>
            <w:r>
              <w:rPr>
                <w:noProof/>
                <w:webHidden/>
              </w:rPr>
              <w:instrText xml:space="preserve"> PAGEREF _Toc231557750 \h </w:instrText>
            </w:r>
            <w:r>
              <w:rPr>
                <w:noProof/>
                <w:webHidden/>
              </w:rPr>
            </w:r>
            <w:r>
              <w:rPr>
                <w:noProof/>
                <w:webHidden/>
              </w:rPr>
              <w:fldChar w:fldCharType="separate"/>
            </w:r>
            <w:r>
              <w:rPr>
                <w:noProof/>
                <w:webHidden/>
              </w:rPr>
              <w:t>10</w:t>
            </w:r>
            <w:r>
              <w:rPr>
                <w:noProof/>
                <w:webHidden/>
              </w:rPr>
              <w:fldChar w:fldCharType="end"/>
            </w:r>
          </w:hyperlink>
        </w:p>
        <w:p w14:paraId="0B04B3BC" w14:textId="3F964806"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51" w:history="1">
            <w:r w:rsidRPr="00997A8E">
              <w:rPr>
                <w:rStyle w:val="Hyperlink"/>
                <w:rFonts w:cstheme="minorHAnsi"/>
                <w:noProof/>
              </w:rPr>
              <w:t>5.4.</w:t>
            </w:r>
            <w:r>
              <w:rPr>
                <w:rFonts w:eastAsiaTheme="minorEastAsia"/>
                <w:noProof/>
                <w:kern w:val="2"/>
                <w:sz w:val="24"/>
                <w:szCs w:val="24"/>
                <w:lang w:eastAsia="en-GB"/>
                <w14:ligatures w14:val="standardContextual"/>
              </w:rPr>
              <w:tab/>
            </w:r>
            <w:r w:rsidRPr="00997A8E">
              <w:rPr>
                <w:rStyle w:val="Hyperlink"/>
                <w:rFonts w:cstheme="minorHAnsi"/>
                <w:noProof/>
              </w:rPr>
              <w:t>Proactive patient safety risk identification and management</w:t>
            </w:r>
            <w:r>
              <w:rPr>
                <w:noProof/>
                <w:webHidden/>
              </w:rPr>
              <w:tab/>
            </w:r>
            <w:r>
              <w:rPr>
                <w:noProof/>
                <w:webHidden/>
              </w:rPr>
              <w:fldChar w:fldCharType="begin"/>
            </w:r>
            <w:r>
              <w:rPr>
                <w:noProof/>
                <w:webHidden/>
              </w:rPr>
              <w:instrText xml:space="preserve"> PAGEREF _Toc231557751 \h </w:instrText>
            </w:r>
            <w:r>
              <w:rPr>
                <w:noProof/>
                <w:webHidden/>
              </w:rPr>
            </w:r>
            <w:r>
              <w:rPr>
                <w:noProof/>
                <w:webHidden/>
              </w:rPr>
              <w:fldChar w:fldCharType="separate"/>
            </w:r>
            <w:r>
              <w:rPr>
                <w:noProof/>
                <w:webHidden/>
              </w:rPr>
              <w:t>11</w:t>
            </w:r>
            <w:r>
              <w:rPr>
                <w:noProof/>
                <w:webHidden/>
              </w:rPr>
              <w:fldChar w:fldCharType="end"/>
            </w:r>
          </w:hyperlink>
        </w:p>
        <w:p w14:paraId="4E6FFCA7" w14:textId="0E6B7F41"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52" w:history="1">
            <w:r w:rsidRPr="00997A8E">
              <w:rPr>
                <w:rStyle w:val="Hyperlink"/>
                <w:rFonts w:cstheme="minorHAnsi"/>
                <w:noProof/>
              </w:rPr>
              <w:t>5.5.</w:t>
            </w:r>
            <w:r>
              <w:rPr>
                <w:rFonts w:eastAsiaTheme="minorEastAsia"/>
                <w:noProof/>
                <w:kern w:val="2"/>
                <w:sz w:val="24"/>
                <w:szCs w:val="24"/>
                <w:lang w:eastAsia="en-GB"/>
                <w14:ligatures w14:val="standardContextual"/>
              </w:rPr>
              <w:tab/>
            </w:r>
            <w:r w:rsidRPr="00997A8E">
              <w:rPr>
                <w:rStyle w:val="Hyperlink"/>
                <w:rFonts w:cstheme="minorHAnsi"/>
                <w:noProof/>
              </w:rPr>
              <w:t>Triangulation of a wide range of sources of insight</w:t>
            </w:r>
            <w:r>
              <w:rPr>
                <w:noProof/>
                <w:webHidden/>
              </w:rPr>
              <w:tab/>
            </w:r>
            <w:r>
              <w:rPr>
                <w:noProof/>
                <w:webHidden/>
              </w:rPr>
              <w:fldChar w:fldCharType="begin"/>
            </w:r>
            <w:r>
              <w:rPr>
                <w:noProof/>
                <w:webHidden/>
              </w:rPr>
              <w:instrText xml:space="preserve"> PAGEREF _Toc231557752 \h </w:instrText>
            </w:r>
            <w:r>
              <w:rPr>
                <w:noProof/>
                <w:webHidden/>
              </w:rPr>
            </w:r>
            <w:r>
              <w:rPr>
                <w:noProof/>
                <w:webHidden/>
              </w:rPr>
              <w:fldChar w:fldCharType="separate"/>
            </w:r>
            <w:r>
              <w:rPr>
                <w:noProof/>
                <w:webHidden/>
              </w:rPr>
              <w:t>11</w:t>
            </w:r>
            <w:r>
              <w:rPr>
                <w:noProof/>
                <w:webHidden/>
              </w:rPr>
              <w:fldChar w:fldCharType="end"/>
            </w:r>
          </w:hyperlink>
        </w:p>
        <w:p w14:paraId="393C65D7" w14:textId="3932307E"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53" w:history="1">
            <w:r w:rsidRPr="00997A8E">
              <w:rPr>
                <w:rStyle w:val="Hyperlink"/>
                <w:rFonts w:cstheme="minorHAnsi"/>
                <w:noProof/>
              </w:rPr>
              <w:t>5.6.</w:t>
            </w:r>
            <w:r>
              <w:rPr>
                <w:rFonts w:eastAsiaTheme="minorEastAsia"/>
                <w:noProof/>
                <w:kern w:val="2"/>
                <w:sz w:val="24"/>
                <w:szCs w:val="24"/>
                <w:lang w:eastAsia="en-GB"/>
                <w14:ligatures w14:val="standardContextual"/>
              </w:rPr>
              <w:tab/>
            </w:r>
            <w:r w:rsidRPr="00997A8E">
              <w:rPr>
                <w:rStyle w:val="Hyperlink"/>
                <w:rFonts w:cstheme="minorHAnsi"/>
                <w:noProof/>
              </w:rPr>
              <w:t>Insight, improvement and assurance strategy</w:t>
            </w:r>
            <w:r>
              <w:rPr>
                <w:noProof/>
                <w:webHidden/>
              </w:rPr>
              <w:tab/>
            </w:r>
            <w:r>
              <w:rPr>
                <w:noProof/>
                <w:webHidden/>
              </w:rPr>
              <w:fldChar w:fldCharType="begin"/>
            </w:r>
            <w:r>
              <w:rPr>
                <w:noProof/>
                <w:webHidden/>
              </w:rPr>
              <w:instrText xml:space="preserve"> PAGEREF _Toc231557753 \h </w:instrText>
            </w:r>
            <w:r>
              <w:rPr>
                <w:noProof/>
                <w:webHidden/>
              </w:rPr>
            </w:r>
            <w:r>
              <w:rPr>
                <w:noProof/>
                <w:webHidden/>
              </w:rPr>
              <w:fldChar w:fldCharType="separate"/>
            </w:r>
            <w:r>
              <w:rPr>
                <w:noProof/>
                <w:webHidden/>
              </w:rPr>
              <w:t>12</w:t>
            </w:r>
            <w:r>
              <w:rPr>
                <w:noProof/>
                <w:webHidden/>
              </w:rPr>
              <w:fldChar w:fldCharType="end"/>
            </w:r>
          </w:hyperlink>
        </w:p>
        <w:p w14:paraId="5D1BB468" w14:textId="6E091CF3" w:rsidR="00311D96" w:rsidRDefault="00311D96" w:rsidP="00311D96">
          <w:pPr>
            <w:pStyle w:val="TOC1"/>
            <w:tabs>
              <w:tab w:val="left" w:pos="440"/>
            </w:tabs>
            <w:rPr>
              <w:rFonts w:eastAsiaTheme="minorEastAsia"/>
              <w:noProof/>
              <w:kern w:val="2"/>
              <w:sz w:val="24"/>
              <w:szCs w:val="24"/>
              <w:lang w:eastAsia="en-GB"/>
              <w14:ligatures w14:val="standardContextual"/>
            </w:rPr>
          </w:pPr>
          <w:hyperlink w:anchor="_Toc231557754" w:history="1">
            <w:r w:rsidRPr="00997A8E">
              <w:rPr>
                <w:rStyle w:val="Hyperlink"/>
                <w:rFonts w:cstheme="minorHAnsi"/>
                <w:noProof/>
              </w:rPr>
              <w:t>6.</w:t>
            </w:r>
            <w:r>
              <w:rPr>
                <w:rFonts w:eastAsiaTheme="minorEastAsia"/>
                <w:noProof/>
                <w:kern w:val="2"/>
                <w:sz w:val="24"/>
                <w:szCs w:val="24"/>
                <w:lang w:eastAsia="en-GB"/>
                <w14:ligatures w14:val="standardContextual"/>
              </w:rPr>
              <w:tab/>
            </w:r>
            <w:r w:rsidRPr="00997A8E">
              <w:rPr>
                <w:rStyle w:val="Hyperlink"/>
                <w:rFonts w:cstheme="minorHAnsi"/>
                <w:noProof/>
              </w:rPr>
              <w:t>Patient safety incidents</w:t>
            </w:r>
            <w:r>
              <w:rPr>
                <w:noProof/>
                <w:webHidden/>
              </w:rPr>
              <w:tab/>
            </w:r>
            <w:r>
              <w:rPr>
                <w:noProof/>
                <w:webHidden/>
              </w:rPr>
              <w:fldChar w:fldCharType="begin"/>
            </w:r>
            <w:r>
              <w:rPr>
                <w:noProof/>
                <w:webHidden/>
              </w:rPr>
              <w:instrText xml:space="preserve"> PAGEREF _Toc231557754 \h </w:instrText>
            </w:r>
            <w:r>
              <w:rPr>
                <w:noProof/>
                <w:webHidden/>
              </w:rPr>
            </w:r>
            <w:r>
              <w:rPr>
                <w:noProof/>
                <w:webHidden/>
              </w:rPr>
              <w:fldChar w:fldCharType="separate"/>
            </w:r>
            <w:r>
              <w:rPr>
                <w:noProof/>
                <w:webHidden/>
              </w:rPr>
              <w:t>13</w:t>
            </w:r>
            <w:r>
              <w:rPr>
                <w:noProof/>
                <w:webHidden/>
              </w:rPr>
              <w:fldChar w:fldCharType="end"/>
            </w:r>
          </w:hyperlink>
        </w:p>
        <w:p w14:paraId="0AE4E8AE" w14:textId="54348358"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55" w:history="1">
            <w:r w:rsidRPr="00997A8E">
              <w:rPr>
                <w:rStyle w:val="Hyperlink"/>
                <w:rFonts w:cstheme="minorHAnsi"/>
                <w:noProof/>
              </w:rPr>
              <w:t>6.1.</w:t>
            </w:r>
            <w:r>
              <w:rPr>
                <w:rFonts w:eastAsiaTheme="minorEastAsia"/>
                <w:noProof/>
                <w:kern w:val="2"/>
                <w:sz w:val="24"/>
                <w:szCs w:val="24"/>
                <w:lang w:eastAsia="en-GB"/>
                <w14:ligatures w14:val="standardContextual"/>
              </w:rPr>
              <w:tab/>
            </w:r>
            <w:r w:rsidRPr="00997A8E">
              <w:rPr>
                <w:rStyle w:val="Hyperlink"/>
                <w:rFonts w:cstheme="minorHAnsi"/>
                <w:noProof/>
              </w:rPr>
              <w:t>Patient safety incident response planning</w:t>
            </w:r>
            <w:r>
              <w:rPr>
                <w:noProof/>
                <w:webHidden/>
              </w:rPr>
              <w:tab/>
            </w:r>
            <w:r>
              <w:rPr>
                <w:noProof/>
                <w:webHidden/>
              </w:rPr>
              <w:fldChar w:fldCharType="begin"/>
            </w:r>
            <w:r>
              <w:rPr>
                <w:noProof/>
                <w:webHidden/>
              </w:rPr>
              <w:instrText xml:space="preserve"> PAGEREF _Toc231557755 \h </w:instrText>
            </w:r>
            <w:r>
              <w:rPr>
                <w:noProof/>
                <w:webHidden/>
              </w:rPr>
            </w:r>
            <w:r>
              <w:rPr>
                <w:noProof/>
                <w:webHidden/>
              </w:rPr>
              <w:fldChar w:fldCharType="separate"/>
            </w:r>
            <w:r>
              <w:rPr>
                <w:noProof/>
                <w:webHidden/>
              </w:rPr>
              <w:t>13</w:t>
            </w:r>
            <w:r>
              <w:rPr>
                <w:noProof/>
                <w:webHidden/>
              </w:rPr>
              <w:fldChar w:fldCharType="end"/>
            </w:r>
          </w:hyperlink>
        </w:p>
        <w:p w14:paraId="0ABF0819" w14:textId="715EA60E" w:rsidR="00311D96" w:rsidRDefault="00311D96" w:rsidP="00311D96">
          <w:pPr>
            <w:pStyle w:val="TOC2"/>
            <w:tabs>
              <w:tab w:val="left" w:pos="1200"/>
              <w:tab w:val="right" w:leader="dot" w:pos="9016"/>
            </w:tabs>
            <w:spacing w:after="0"/>
            <w:rPr>
              <w:rFonts w:eastAsiaTheme="minorEastAsia"/>
              <w:noProof/>
              <w:kern w:val="2"/>
              <w:sz w:val="24"/>
              <w:szCs w:val="24"/>
              <w:lang w:eastAsia="en-GB"/>
              <w14:ligatures w14:val="standardContextual"/>
            </w:rPr>
          </w:pPr>
          <w:hyperlink w:anchor="_Toc231557756" w:history="1">
            <w:r w:rsidRPr="00997A8E">
              <w:rPr>
                <w:rStyle w:val="Hyperlink"/>
                <w:rFonts w:cstheme="minorHAnsi"/>
                <w:noProof/>
              </w:rPr>
              <w:t>6.1.1.</w:t>
            </w:r>
            <w:r>
              <w:rPr>
                <w:rFonts w:eastAsiaTheme="minorEastAsia"/>
                <w:noProof/>
                <w:kern w:val="2"/>
                <w:sz w:val="24"/>
                <w:szCs w:val="24"/>
                <w:lang w:eastAsia="en-GB"/>
                <w14:ligatures w14:val="standardContextual"/>
              </w:rPr>
              <w:tab/>
            </w:r>
            <w:r w:rsidRPr="00997A8E">
              <w:rPr>
                <w:rStyle w:val="Hyperlink"/>
                <w:rFonts w:cstheme="minorHAnsi"/>
                <w:noProof/>
              </w:rPr>
              <w:t>Resources and training to support patient safety incident response</w:t>
            </w:r>
            <w:r>
              <w:rPr>
                <w:noProof/>
                <w:webHidden/>
              </w:rPr>
              <w:tab/>
            </w:r>
            <w:r>
              <w:rPr>
                <w:noProof/>
                <w:webHidden/>
              </w:rPr>
              <w:fldChar w:fldCharType="begin"/>
            </w:r>
            <w:r>
              <w:rPr>
                <w:noProof/>
                <w:webHidden/>
              </w:rPr>
              <w:instrText xml:space="preserve"> PAGEREF _Toc231557756 \h </w:instrText>
            </w:r>
            <w:r>
              <w:rPr>
                <w:noProof/>
                <w:webHidden/>
              </w:rPr>
            </w:r>
            <w:r>
              <w:rPr>
                <w:noProof/>
                <w:webHidden/>
              </w:rPr>
              <w:fldChar w:fldCharType="separate"/>
            </w:r>
            <w:r>
              <w:rPr>
                <w:noProof/>
                <w:webHidden/>
              </w:rPr>
              <w:t>14</w:t>
            </w:r>
            <w:r>
              <w:rPr>
                <w:noProof/>
                <w:webHidden/>
              </w:rPr>
              <w:fldChar w:fldCharType="end"/>
            </w:r>
          </w:hyperlink>
        </w:p>
        <w:p w14:paraId="5DA652FD" w14:textId="6B4AD213" w:rsidR="00311D96" w:rsidRDefault="00311D96" w:rsidP="00311D96">
          <w:pPr>
            <w:pStyle w:val="TOC3"/>
            <w:rPr>
              <w:rFonts w:eastAsiaTheme="minorEastAsia"/>
              <w:noProof/>
              <w:kern w:val="2"/>
              <w:sz w:val="24"/>
              <w:szCs w:val="24"/>
              <w:lang w:eastAsia="en-GB"/>
              <w14:ligatures w14:val="standardContextual"/>
            </w:rPr>
          </w:pPr>
          <w:hyperlink w:anchor="_Toc231557757" w:history="1">
            <w:r w:rsidRPr="00997A8E">
              <w:rPr>
                <w:rStyle w:val="Hyperlink"/>
                <w:rFonts w:cstheme="minorHAnsi"/>
                <w:noProof/>
              </w:rPr>
              <w:t>6.1.1.1.</w:t>
            </w:r>
            <w:r>
              <w:rPr>
                <w:rFonts w:eastAsiaTheme="minorEastAsia"/>
                <w:noProof/>
                <w:kern w:val="2"/>
                <w:sz w:val="24"/>
                <w:szCs w:val="24"/>
                <w:lang w:eastAsia="en-GB"/>
                <w14:ligatures w14:val="standardContextual"/>
              </w:rPr>
              <w:tab/>
            </w:r>
            <w:r w:rsidRPr="00997A8E">
              <w:rPr>
                <w:rStyle w:val="Hyperlink"/>
                <w:rFonts w:cstheme="minorHAnsi"/>
                <w:noProof/>
              </w:rPr>
              <w:t>Learning response leads</w:t>
            </w:r>
            <w:r>
              <w:rPr>
                <w:noProof/>
                <w:webHidden/>
              </w:rPr>
              <w:tab/>
            </w:r>
            <w:r>
              <w:rPr>
                <w:noProof/>
                <w:webHidden/>
              </w:rPr>
              <w:fldChar w:fldCharType="begin"/>
            </w:r>
            <w:r>
              <w:rPr>
                <w:noProof/>
                <w:webHidden/>
              </w:rPr>
              <w:instrText xml:space="preserve"> PAGEREF _Toc231557757 \h </w:instrText>
            </w:r>
            <w:r>
              <w:rPr>
                <w:noProof/>
                <w:webHidden/>
              </w:rPr>
            </w:r>
            <w:r>
              <w:rPr>
                <w:noProof/>
                <w:webHidden/>
              </w:rPr>
              <w:fldChar w:fldCharType="separate"/>
            </w:r>
            <w:r>
              <w:rPr>
                <w:noProof/>
                <w:webHidden/>
              </w:rPr>
              <w:t>14</w:t>
            </w:r>
            <w:r>
              <w:rPr>
                <w:noProof/>
                <w:webHidden/>
              </w:rPr>
              <w:fldChar w:fldCharType="end"/>
            </w:r>
          </w:hyperlink>
        </w:p>
        <w:p w14:paraId="50CA9EAF" w14:textId="72223C84" w:rsidR="00311D96" w:rsidRDefault="00311D96" w:rsidP="00311D96">
          <w:pPr>
            <w:pStyle w:val="TOC3"/>
            <w:rPr>
              <w:rFonts w:eastAsiaTheme="minorEastAsia"/>
              <w:noProof/>
              <w:kern w:val="2"/>
              <w:sz w:val="24"/>
              <w:szCs w:val="24"/>
              <w:lang w:eastAsia="en-GB"/>
              <w14:ligatures w14:val="standardContextual"/>
            </w:rPr>
          </w:pPr>
          <w:hyperlink w:anchor="_Toc231557758" w:history="1">
            <w:r w:rsidRPr="00997A8E">
              <w:rPr>
                <w:rStyle w:val="Hyperlink"/>
                <w:rFonts w:cstheme="minorHAnsi"/>
                <w:noProof/>
              </w:rPr>
              <w:t>6.1.1.2.</w:t>
            </w:r>
            <w:r>
              <w:rPr>
                <w:rFonts w:eastAsiaTheme="minorEastAsia"/>
                <w:noProof/>
                <w:kern w:val="2"/>
                <w:sz w:val="24"/>
                <w:szCs w:val="24"/>
                <w:lang w:eastAsia="en-GB"/>
                <w14:ligatures w14:val="standardContextual"/>
              </w:rPr>
              <w:tab/>
            </w:r>
            <w:r w:rsidRPr="00997A8E">
              <w:rPr>
                <w:rStyle w:val="Hyperlink"/>
                <w:rFonts w:cstheme="minorHAnsi"/>
                <w:noProof/>
              </w:rPr>
              <w:t>Engagement leads</w:t>
            </w:r>
            <w:r>
              <w:rPr>
                <w:noProof/>
                <w:webHidden/>
              </w:rPr>
              <w:tab/>
            </w:r>
            <w:r>
              <w:rPr>
                <w:noProof/>
                <w:webHidden/>
              </w:rPr>
              <w:fldChar w:fldCharType="begin"/>
            </w:r>
            <w:r>
              <w:rPr>
                <w:noProof/>
                <w:webHidden/>
              </w:rPr>
              <w:instrText xml:space="preserve"> PAGEREF _Toc231557758 \h </w:instrText>
            </w:r>
            <w:r>
              <w:rPr>
                <w:noProof/>
                <w:webHidden/>
              </w:rPr>
            </w:r>
            <w:r>
              <w:rPr>
                <w:noProof/>
                <w:webHidden/>
              </w:rPr>
              <w:fldChar w:fldCharType="separate"/>
            </w:r>
            <w:r>
              <w:rPr>
                <w:noProof/>
                <w:webHidden/>
              </w:rPr>
              <w:t>15</w:t>
            </w:r>
            <w:r>
              <w:rPr>
                <w:noProof/>
                <w:webHidden/>
              </w:rPr>
              <w:fldChar w:fldCharType="end"/>
            </w:r>
          </w:hyperlink>
        </w:p>
        <w:p w14:paraId="08367333" w14:textId="7A4BBAB0" w:rsidR="00311D96" w:rsidRDefault="00311D96" w:rsidP="00311D96">
          <w:pPr>
            <w:pStyle w:val="TOC3"/>
            <w:rPr>
              <w:rFonts w:eastAsiaTheme="minorEastAsia"/>
              <w:noProof/>
              <w:kern w:val="2"/>
              <w:sz w:val="24"/>
              <w:szCs w:val="24"/>
              <w:lang w:eastAsia="en-GB"/>
              <w14:ligatures w14:val="standardContextual"/>
            </w:rPr>
          </w:pPr>
          <w:hyperlink w:anchor="_Toc231557759" w:history="1">
            <w:r w:rsidRPr="00997A8E">
              <w:rPr>
                <w:rStyle w:val="Hyperlink"/>
                <w:rFonts w:cstheme="minorHAnsi"/>
                <w:noProof/>
              </w:rPr>
              <w:t>6.1.1.3.</w:t>
            </w:r>
            <w:r>
              <w:rPr>
                <w:rFonts w:eastAsiaTheme="minorEastAsia"/>
                <w:noProof/>
                <w:kern w:val="2"/>
                <w:sz w:val="24"/>
                <w:szCs w:val="24"/>
                <w:lang w:eastAsia="en-GB"/>
                <w14:ligatures w14:val="standardContextual"/>
              </w:rPr>
              <w:tab/>
            </w:r>
            <w:r w:rsidRPr="00997A8E">
              <w:rPr>
                <w:rStyle w:val="Hyperlink"/>
                <w:rFonts w:cstheme="minorHAnsi"/>
                <w:noProof/>
              </w:rPr>
              <w:t>Oversight leads</w:t>
            </w:r>
            <w:r>
              <w:rPr>
                <w:noProof/>
                <w:webHidden/>
              </w:rPr>
              <w:tab/>
            </w:r>
            <w:r>
              <w:rPr>
                <w:noProof/>
                <w:webHidden/>
              </w:rPr>
              <w:fldChar w:fldCharType="begin"/>
            </w:r>
            <w:r>
              <w:rPr>
                <w:noProof/>
                <w:webHidden/>
              </w:rPr>
              <w:instrText xml:space="preserve"> PAGEREF _Toc231557759 \h </w:instrText>
            </w:r>
            <w:r>
              <w:rPr>
                <w:noProof/>
                <w:webHidden/>
              </w:rPr>
            </w:r>
            <w:r>
              <w:rPr>
                <w:noProof/>
                <w:webHidden/>
              </w:rPr>
              <w:fldChar w:fldCharType="separate"/>
            </w:r>
            <w:r>
              <w:rPr>
                <w:noProof/>
                <w:webHidden/>
              </w:rPr>
              <w:t>16</w:t>
            </w:r>
            <w:r>
              <w:rPr>
                <w:noProof/>
                <w:webHidden/>
              </w:rPr>
              <w:fldChar w:fldCharType="end"/>
            </w:r>
          </w:hyperlink>
        </w:p>
        <w:p w14:paraId="2BEE13EA" w14:textId="0230DA62" w:rsidR="00311D96" w:rsidRDefault="00311D96" w:rsidP="00311D96">
          <w:pPr>
            <w:pStyle w:val="TOC2"/>
            <w:tabs>
              <w:tab w:val="left" w:pos="1200"/>
              <w:tab w:val="right" w:leader="dot" w:pos="9016"/>
            </w:tabs>
            <w:spacing w:after="0"/>
            <w:rPr>
              <w:rFonts w:eastAsiaTheme="minorEastAsia"/>
              <w:noProof/>
              <w:kern w:val="2"/>
              <w:sz w:val="24"/>
              <w:szCs w:val="24"/>
              <w:lang w:eastAsia="en-GB"/>
              <w14:ligatures w14:val="standardContextual"/>
            </w:rPr>
          </w:pPr>
          <w:hyperlink w:anchor="_Toc231557760" w:history="1">
            <w:r w:rsidRPr="00997A8E">
              <w:rPr>
                <w:rStyle w:val="Hyperlink"/>
                <w:rFonts w:cstheme="minorHAnsi"/>
                <w:noProof/>
              </w:rPr>
              <w:t>6.1.2.</w:t>
            </w:r>
            <w:r>
              <w:rPr>
                <w:rFonts w:eastAsiaTheme="minorEastAsia"/>
                <w:noProof/>
                <w:kern w:val="2"/>
                <w:sz w:val="24"/>
                <w:szCs w:val="24"/>
                <w:lang w:eastAsia="en-GB"/>
                <w14:ligatures w14:val="standardContextual"/>
              </w:rPr>
              <w:tab/>
            </w:r>
            <w:r w:rsidRPr="00997A8E">
              <w:rPr>
                <w:rStyle w:val="Hyperlink"/>
                <w:rFonts w:cstheme="minorHAnsi"/>
                <w:noProof/>
              </w:rPr>
              <w:t>Our patient safety incident response plan</w:t>
            </w:r>
            <w:r>
              <w:rPr>
                <w:noProof/>
                <w:webHidden/>
              </w:rPr>
              <w:tab/>
            </w:r>
            <w:r>
              <w:rPr>
                <w:noProof/>
                <w:webHidden/>
              </w:rPr>
              <w:fldChar w:fldCharType="begin"/>
            </w:r>
            <w:r>
              <w:rPr>
                <w:noProof/>
                <w:webHidden/>
              </w:rPr>
              <w:instrText xml:space="preserve"> PAGEREF _Toc231557760 \h </w:instrText>
            </w:r>
            <w:r>
              <w:rPr>
                <w:noProof/>
                <w:webHidden/>
              </w:rPr>
            </w:r>
            <w:r>
              <w:rPr>
                <w:noProof/>
                <w:webHidden/>
              </w:rPr>
              <w:fldChar w:fldCharType="separate"/>
            </w:r>
            <w:r>
              <w:rPr>
                <w:noProof/>
                <w:webHidden/>
              </w:rPr>
              <w:t>17</w:t>
            </w:r>
            <w:r>
              <w:rPr>
                <w:noProof/>
                <w:webHidden/>
              </w:rPr>
              <w:fldChar w:fldCharType="end"/>
            </w:r>
          </w:hyperlink>
        </w:p>
        <w:p w14:paraId="677ECE2C" w14:textId="71363224" w:rsidR="00311D96" w:rsidRDefault="00311D96" w:rsidP="00311D96">
          <w:pPr>
            <w:pStyle w:val="TOC2"/>
            <w:tabs>
              <w:tab w:val="left" w:pos="1200"/>
              <w:tab w:val="right" w:leader="dot" w:pos="9016"/>
            </w:tabs>
            <w:spacing w:after="0"/>
            <w:rPr>
              <w:rFonts w:eastAsiaTheme="minorEastAsia"/>
              <w:noProof/>
              <w:kern w:val="2"/>
              <w:sz w:val="24"/>
              <w:szCs w:val="24"/>
              <w:lang w:eastAsia="en-GB"/>
              <w14:ligatures w14:val="standardContextual"/>
            </w:rPr>
          </w:pPr>
          <w:hyperlink w:anchor="_Toc231557761" w:history="1">
            <w:r w:rsidRPr="00997A8E">
              <w:rPr>
                <w:rStyle w:val="Hyperlink"/>
                <w:rFonts w:cstheme="minorHAnsi"/>
                <w:noProof/>
              </w:rPr>
              <w:t>6.1.3.</w:t>
            </w:r>
            <w:r>
              <w:rPr>
                <w:rFonts w:eastAsiaTheme="minorEastAsia"/>
                <w:noProof/>
                <w:kern w:val="2"/>
                <w:sz w:val="24"/>
                <w:szCs w:val="24"/>
                <w:lang w:eastAsia="en-GB"/>
                <w14:ligatures w14:val="standardContextual"/>
              </w:rPr>
              <w:tab/>
            </w:r>
            <w:r w:rsidRPr="00997A8E">
              <w:rPr>
                <w:rStyle w:val="Hyperlink"/>
                <w:rFonts w:cstheme="minorHAnsi"/>
                <w:noProof/>
              </w:rPr>
              <w:t>Reviewing our patient safety incident response policy and plan</w:t>
            </w:r>
            <w:r>
              <w:rPr>
                <w:noProof/>
                <w:webHidden/>
              </w:rPr>
              <w:tab/>
            </w:r>
            <w:r>
              <w:rPr>
                <w:noProof/>
                <w:webHidden/>
              </w:rPr>
              <w:fldChar w:fldCharType="begin"/>
            </w:r>
            <w:r>
              <w:rPr>
                <w:noProof/>
                <w:webHidden/>
              </w:rPr>
              <w:instrText xml:space="preserve"> PAGEREF _Toc231557761 \h </w:instrText>
            </w:r>
            <w:r>
              <w:rPr>
                <w:noProof/>
                <w:webHidden/>
              </w:rPr>
            </w:r>
            <w:r>
              <w:rPr>
                <w:noProof/>
                <w:webHidden/>
              </w:rPr>
              <w:fldChar w:fldCharType="separate"/>
            </w:r>
            <w:r>
              <w:rPr>
                <w:noProof/>
                <w:webHidden/>
              </w:rPr>
              <w:t>18</w:t>
            </w:r>
            <w:r>
              <w:rPr>
                <w:noProof/>
                <w:webHidden/>
              </w:rPr>
              <w:fldChar w:fldCharType="end"/>
            </w:r>
          </w:hyperlink>
        </w:p>
        <w:p w14:paraId="06B869D8" w14:textId="5C6A3ADF"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62" w:history="1">
            <w:r w:rsidRPr="00997A8E">
              <w:rPr>
                <w:rStyle w:val="Hyperlink"/>
                <w:rFonts w:cstheme="minorHAnsi"/>
                <w:noProof/>
              </w:rPr>
              <w:t>6.2.</w:t>
            </w:r>
            <w:r>
              <w:rPr>
                <w:rFonts w:eastAsiaTheme="minorEastAsia"/>
                <w:noProof/>
                <w:kern w:val="2"/>
                <w:sz w:val="24"/>
                <w:szCs w:val="24"/>
                <w:lang w:eastAsia="en-GB"/>
                <w14:ligatures w14:val="standardContextual"/>
              </w:rPr>
              <w:tab/>
            </w:r>
            <w:r w:rsidRPr="00997A8E">
              <w:rPr>
                <w:rStyle w:val="Hyperlink"/>
                <w:rFonts w:cstheme="minorHAnsi"/>
                <w:noProof/>
              </w:rPr>
              <w:t>Responding to patient safety incidents</w:t>
            </w:r>
            <w:r>
              <w:rPr>
                <w:noProof/>
                <w:webHidden/>
              </w:rPr>
              <w:tab/>
            </w:r>
            <w:r>
              <w:rPr>
                <w:noProof/>
                <w:webHidden/>
              </w:rPr>
              <w:fldChar w:fldCharType="begin"/>
            </w:r>
            <w:r>
              <w:rPr>
                <w:noProof/>
                <w:webHidden/>
              </w:rPr>
              <w:instrText xml:space="preserve"> PAGEREF _Toc231557762 \h </w:instrText>
            </w:r>
            <w:r>
              <w:rPr>
                <w:noProof/>
                <w:webHidden/>
              </w:rPr>
            </w:r>
            <w:r>
              <w:rPr>
                <w:noProof/>
                <w:webHidden/>
              </w:rPr>
              <w:fldChar w:fldCharType="separate"/>
            </w:r>
            <w:r>
              <w:rPr>
                <w:noProof/>
                <w:webHidden/>
              </w:rPr>
              <w:t>18</w:t>
            </w:r>
            <w:r>
              <w:rPr>
                <w:noProof/>
                <w:webHidden/>
              </w:rPr>
              <w:fldChar w:fldCharType="end"/>
            </w:r>
          </w:hyperlink>
        </w:p>
        <w:p w14:paraId="6BC1409C" w14:textId="1F4A2CF5" w:rsidR="00311D96" w:rsidRDefault="00311D96" w:rsidP="00311D96">
          <w:pPr>
            <w:pStyle w:val="TOC3"/>
            <w:rPr>
              <w:rFonts w:eastAsiaTheme="minorEastAsia"/>
              <w:noProof/>
              <w:kern w:val="2"/>
              <w:sz w:val="24"/>
              <w:szCs w:val="24"/>
              <w:lang w:eastAsia="en-GB"/>
              <w14:ligatures w14:val="standardContextual"/>
            </w:rPr>
          </w:pPr>
          <w:hyperlink w:anchor="_Toc231557763" w:history="1">
            <w:r w:rsidRPr="00997A8E">
              <w:rPr>
                <w:rStyle w:val="Hyperlink"/>
                <w:rFonts w:cstheme="minorHAnsi"/>
                <w:noProof/>
              </w:rPr>
              <w:t>6.2.1.</w:t>
            </w:r>
            <w:r>
              <w:rPr>
                <w:rFonts w:eastAsiaTheme="minorEastAsia"/>
                <w:noProof/>
                <w:kern w:val="2"/>
                <w:sz w:val="24"/>
                <w:szCs w:val="24"/>
                <w:lang w:eastAsia="en-GB"/>
                <w14:ligatures w14:val="standardContextual"/>
              </w:rPr>
              <w:tab/>
            </w:r>
            <w:r w:rsidRPr="00997A8E">
              <w:rPr>
                <w:rStyle w:val="Hyperlink"/>
                <w:rFonts w:cstheme="minorHAnsi"/>
                <w:noProof/>
              </w:rPr>
              <w:t>Patient safety incident reporting arrangements</w:t>
            </w:r>
            <w:r>
              <w:rPr>
                <w:noProof/>
                <w:webHidden/>
              </w:rPr>
              <w:tab/>
            </w:r>
            <w:r>
              <w:rPr>
                <w:noProof/>
                <w:webHidden/>
              </w:rPr>
              <w:fldChar w:fldCharType="begin"/>
            </w:r>
            <w:r>
              <w:rPr>
                <w:noProof/>
                <w:webHidden/>
              </w:rPr>
              <w:instrText xml:space="preserve"> PAGEREF _Toc231557763 \h </w:instrText>
            </w:r>
            <w:r>
              <w:rPr>
                <w:noProof/>
                <w:webHidden/>
              </w:rPr>
            </w:r>
            <w:r>
              <w:rPr>
                <w:noProof/>
                <w:webHidden/>
              </w:rPr>
              <w:fldChar w:fldCharType="separate"/>
            </w:r>
            <w:r>
              <w:rPr>
                <w:noProof/>
                <w:webHidden/>
              </w:rPr>
              <w:t>18</w:t>
            </w:r>
            <w:r>
              <w:rPr>
                <w:noProof/>
                <w:webHidden/>
              </w:rPr>
              <w:fldChar w:fldCharType="end"/>
            </w:r>
          </w:hyperlink>
        </w:p>
        <w:p w14:paraId="6FD882E6" w14:textId="7E7255B5" w:rsidR="00311D96" w:rsidRDefault="00311D96" w:rsidP="00311D96">
          <w:pPr>
            <w:pStyle w:val="TOC3"/>
            <w:rPr>
              <w:rFonts w:eastAsiaTheme="minorEastAsia"/>
              <w:noProof/>
              <w:kern w:val="2"/>
              <w:sz w:val="24"/>
              <w:szCs w:val="24"/>
              <w:lang w:eastAsia="en-GB"/>
              <w14:ligatures w14:val="standardContextual"/>
            </w:rPr>
          </w:pPr>
          <w:hyperlink w:anchor="_Toc231557764" w:history="1">
            <w:r w:rsidRPr="00997A8E">
              <w:rPr>
                <w:rStyle w:val="Hyperlink"/>
                <w:rFonts w:cstheme="minorHAnsi"/>
                <w:noProof/>
              </w:rPr>
              <w:t>6.2.2.</w:t>
            </w:r>
            <w:r>
              <w:rPr>
                <w:rFonts w:eastAsiaTheme="minorEastAsia"/>
                <w:noProof/>
                <w:kern w:val="2"/>
                <w:sz w:val="24"/>
                <w:szCs w:val="24"/>
                <w:lang w:eastAsia="en-GB"/>
                <w14:ligatures w14:val="standardContextual"/>
              </w:rPr>
              <w:tab/>
            </w:r>
            <w:r w:rsidRPr="00997A8E">
              <w:rPr>
                <w:rStyle w:val="Hyperlink"/>
                <w:rFonts w:cstheme="minorHAnsi"/>
                <w:noProof/>
              </w:rPr>
              <w:t>Patient safety incident response decision-making</w:t>
            </w:r>
            <w:r>
              <w:rPr>
                <w:noProof/>
                <w:webHidden/>
              </w:rPr>
              <w:tab/>
            </w:r>
            <w:r>
              <w:rPr>
                <w:noProof/>
                <w:webHidden/>
              </w:rPr>
              <w:fldChar w:fldCharType="begin"/>
            </w:r>
            <w:r>
              <w:rPr>
                <w:noProof/>
                <w:webHidden/>
              </w:rPr>
              <w:instrText xml:space="preserve"> PAGEREF _Toc231557764 \h </w:instrText>
            </w:r>
            <w:r>
              <w:rPr>
                <w:noProof/>
                <w:webHidden/>
              </w:rPr>
            </w:r>
            <w:r>
              <w:rPr>
                <w:noProof/>
                <w:webHidden/>
              </w:rPr>
              <w:fldChar w:fldCharType="separate"/>
            </w:r>
            <w:r>
              <w:rPr>
                <w:noProof/>
                <w:webHidden/>
              </w:rPr>
              <w:t>18</w:t>
            </w:r>
            <w:r>
              <w:rPr>
                <w:noProof/>
                <w:webHidden/>
              </w:rPr>
              <w:fldChar w:fldCharType="end"/>
            </w:r>
          </w:hyperlink>
        </w:p>
        <w:p w14:paraId="6022B6DA" w14:textId="08888CE5" w:rsidR="00311D96" w:rsidRDefault="00311D96" w:rsidP="00311D96">
          <w:pPr>
            <w:pStyle w:val="TOC3"/>
            <w:rPr>
              <w:rFonts w:eastAsiaTheme="minorEastAsia"/>
              <w:noProof/>
              <w:kern w:val="2"/>
              <w:sz w:val="24"/>
              <w:szCs w:val="24"/>
              <w:lang w:eastAsia="en-GB"/>
              <w14:ligatures w14:val="standardContextual"/>
            </w:rPr>
          </w:pPr>
          <w:hyperlink w:anchor="_Toc231557765" w:history="1">
            <w:r w:rsidRPr="00997A8E">
              <w:rPr>
                <w:rStyle w:val="Hyperlink"/>
                <w:rFonts w:cstheme="minorHAnsi"/>
                <w:noProof/>
              </w:rPr>
              <w:t>6.2.3.</w:t>
            </w:r>
            <w:r>
              <w:rPr>
                <w:rFonts w:eastAsiaTheme="minorEastAsia"/>
                <w:noProof/>
                <w:kern w:val="2"/>
                <w:sz w:val="24"/>
                <w:szCs w:val="24"/>
                <w:lang w:eastAsia="en-GB"/>
                <w14:ligatures w14:val="standardContextual"/>
              </w:rPr>
              <w:tab/>
            </w:r>
            <w:r w:rsidRPr="00997A8E">
              <w:rPr>
                <w:rStyle w:val="Hyperlink"/>
                <w:rFonts w:cstheme="minorHAnsi"/>
                <w:noProof/>
              </w:rPr>
              <w:t>PSIRF Panels</w:t>
            </w:r>
            <w:r>
              <w:rPr>
                <w:noProof/>
                <w:webHidden/>
              </w:rPr>
              <w:tab/>
            </w:r>
            <w:r>
              <w:rPr>
                <w:noProof/>
                <w:webHidden/>
              </w:rPr>
              <w:fldChar w:fldCharType="begin"/>
            </w:r>
            <w:r>
              <w:rPr>
                <w:noProof/>
                <w:webHidden/>
              </w:rPr>
              <w:instrText xml:space="preserve"> PAGEREF _Toc231557765 \h </w:instrText>
            </w:r>
            <w:r>
              <w:rPr>
                <w:noProof/>
                <w:webHidden/>
              </w:rPr>
            </w:r>
            <w:r>
              <w:rPr>
                <w:noProof/>
                <w:webHidden/>
              </w:rPr>
              <w:fldChar w:fldCharType="separate"/>
            </w:r>
            <w:r>
              <w:rPr>
                <w:noProof/>
                <w:webHidden/>
              </w:rPr>
              <w:t>18</w:t>
            </w:r>
            <w:r>
              <w:rPr>
                <w:noProof/>
                <w:webHidden/>
              </w:rPr>
              <w:fldChar w:fldCharType="end"/>
            </w:r>
          </w:hyperlink>
        </w:p>
        <w:p w14:paraId="2ECDA86E" w14:textId="6A2322C7" w:rsidR="00311D96" w:rsidRDefault="00311D96" w:rsidP="00311D96">
          <w:pPr>
            <w:pStyle w:val="TOC3"/>
            <w:rPr>
              <w:rFonts w:eastAsiaTheme="minorEastAsia"/>
              <w:noProof/>
              <w:kern w:val="2"/>
              <w:sz w:val="24"/>
              <w:szCs w:val="24"/>
              <w:lang w:eastAsia="en-GB"/>
              <w14:ligatures w14:val="standardContextual"/>
            </w:rPr>
          </w:pPr>
          <w:hyperlink w:anchor="_Toc231557766" w:history="1">
            <w:r w:rsidRPr="00997A8E">
              <w:rPr>
                <w:rStyle w:val="Hyperlink"/>
                <w:rFonts w:cstheme="minorHAnsi"/>
                <w:noProof/>
              </w:rPr>
              <w:t>6.2.4.</w:t>
            </w:r>
            <w:r>
              <w:rPr>
                <w:rFonts w:eastAsiaTheme="minorEastAsia"/>
                <w:noProof/>
                <w:kern w:val="2"/>
                <w:sz w:val="24"/>
                <w:szCs w:val="24"/>
                <w:lang w:eastAsia="en-GB"/>
                <w14:ligatures w14:val="standardContextual"/>
              </w:rPr>
              <w:tab/>
            </w:r>
            <w:r w:rsidRPr="00997A8E">
              <w:rPr>
                <w:rStyle w:val="Hyperlink"/>
                <w:rFonts w:cstheme="minorHAnsi"/>
                <w:noProof/>
              </w:rPr>
              <w:t>Responding to cross-system incidents/issues</w:t>
            </w:r>
            <w:r>
              <w:rPr>
                <w:noProof/>
                <w:webHidden/>
              </w:rPr>
              <w:tab/>
            </w:r>
            <w:r>
              <w:rPr>
                <w:noProof/>
                <w:webHidden/>
              </w:rPr>
              <w:fldChar w:fldCharType="begin"/>
            </w:r>
            <w:r>
              <w:rPr>
                <w:noProof/>
                <w:webHidden/>
              </w:rPr>
              <w:instrText xml:space="preserve"> PAGEREF _Toc231557766 \h </w:instrText>
            </w:r>
            <w:r>
              <w:rPr>
                <w:noProof/>
                <w:webHidden/>
              </w:rPr>
            </w:r>
            <w:r>
              <w:rPr>
                <w:noProof/>
                <w:webHidden/>
              </w:rPr>
              <w:fldChar w:fldCharType="separate"/>
            </w:r>
            <w:r>
              <w:rPr>
                <w:noProof/>
                <w:webHidden/>
              </w:rPr>
              <w:t>19</w:t>
            </w:r>
            <w:r>
              <w:rPr>
                <w:noProof/>
                <w:webHidden/>
              </w:rPr>
              <w:fldChar w:fldCharType="end"/>
            </w:r>
          </w:hyperlink>
        </w:p>
        <w:p w14:paraId="22C358A2" w14:textId="783F192B" w:rsidR="00311D96" w:rsidRDefault="00311D96" w:rsidP="00311D96">
          <w:pPr>
            <w:pStyle w:val="TOC3"/>
            <w:rPr>
              <w:rFonts w:eastAsiaTheme="minorEastAsia"/>
              <w:noProof/>
              <w:kern w:val="2"/>
              <w:sz w:val="24"/>
              <w:szCs w:val="24"/>
              <w:lang w:eastAsia="en-GB"/>
              <w14:ligatures w14:val="standardContextual"/>
            </w:rPr>
          </w:pPr>
          <w:hyperlink w:anchor="_Toc231557767" w:history="1">
            <w:r w:rsidRPr="00997A8E">
              <w:rPr>
                <w:rStyle w:val="Hyperlink"/>
                <w:rFonts w:cstheme="minorHAnsi"/>
                <w:noProof/>
              </w:rPr>
              <w:t>6.2.5.</w:t>
            </w:r>
            <w:r>
              <w:rPr>
                <w:rFonts w:eastAsiaTheme="minorEastAsia"/>
                <w:noProof/>
                <w:kern w:val="2"/>
                <w:sz w:val="24"/>
                <w:szCs w:val="24"/>
                <w:lang w:eastAsia="en-GB"/>
                <w14:ligatures w14:val="standardContextual"/>
              </w:rPr>
              <w:tab/>
            </w:r>
            <w:r w:rsidRPr="00997A8E">
              <w:rPr>
                <w:rStyle w:val="Hyperlink"/>
                <w:rFonts w:cstheme="minorHAnsi"/>
                <w:noProof/>
              </w:rPr>
              <w:t>Learning response methodologies</w:t>
            </w:r>
            <w:r>
              <w:rPr>
                <w:noProof/>
                <w:webHidden/>
              </w:rPr>
              <w:tab/>
            </w:r>
            <w:r>
              <w:rPr>
                <w:noProof/>
                <w:webHidden/>
              </w:rPr>
              <w:fldChar w:fldCharType="begin"/>
            </w:r>
            <w:r>
              <w:rPr>
                <w:noProof/>
                <w:webHidden/>
              </w:rPr>
              <w:instrText xml:space="preserve"> PAGEREF _Toc231557767 \h </w:instrText>
            </w:r>
            <w:r>
              <w:rPr>
                <w:noProof/>
                <w:webHidden/>
              </w:rPr>
            </w:r>
            <w:r>
              <w:rPr>
                <w:noProof/>
                <w:webHidden/>
              </w:rPr>
              <w:fldChar w:fldCharType="separate"/>
            </w:r>
            <w:r>
              <w:rPr>
                <w:noProof/>
                <w:webHidden/>
              </w:rPr>
              <w:t>19</w:t>
            </w:r>
            <w:r>
              <w:rPr>
                <w:noProof/>
                <w:webHidden/>
              </w:rPr>
              <w:fldChar w:fldCharType="end"/>
            </w:r>
          </w:hyperlink>
        </w:p>
        <w:p w14:paraId="3B2BFC12" w14:textId="78C02CE1" w:rsidR="00311D96" w:rsidRDefault="00311D96" w:rsidP="00311D96">
          <w:pPr>
            <w:pStyle w:val="TOC3"/>
            <w:rPr>
              <w:rFonts w:eastAsiaTheme="minorEastAsia"/>
              <w:noProof/>
              <w:kern w:val="2"/>
              <w:sz w:val="24"/>
              <w:szCs w:val="24"/>
              <w:lang w:eastAsia="en-GB"/>
              <w14:ligatures w14:val="standardContextual"/>
            </w:rPr>
          </w:pPr>
          <w:hyperlink w:anchor="_Toc231557768" w:history="1">
            <w:r w:rsidRPr="00997A8E">
              <w:rPr>
                <w:rStyle w:val="Hyperlink"/>
                <w:rFonts w:cstheme="minorHAnsi"/>
                <w:noProof/>
              </w:rPr>
              <w:t>6.2.6.</w:t>
            </w:r>
            <w:r>
              <w:rPr>
                <w:rFonts w:eastAsiaTheme="minorEastAsia"/>
                <w:noProof/>
                <w:kern w:val="2"/>
                <w:sz w:val="24"/>
                <w:szCs w:val="24"/>
                <w:lang w:eastAsia="en-GB"/>
                <w14:ligatures w14:val="standardContextual"/>
              </w:rPr>
              <w:tab/>
            </w:r>
            <w:r w:rsidRPr="00997A8E">
              <w:rPr>
                <w:rStyle w:val="Hyperlink"/>
                <w:rFonts w:cstheme="minorHAnsi"/>
                <w:noProof/>
              </w:rPr>
              <w:t>Timeframes for learning responses</w:t>
            </w:r>
            <w:r>
              <w:rPr>
                <w:noProof/>
                <w:webHidden/>
              </w:rPr>
              <w:tab/>
            </w:r>
            <w:r>
              <w:rPr>
                <w:noProof/>
                <w:webHidden/>
              </w:rPr>
              <w:fldChar w:fldCharType="begin"/>
            </w:r>
            <w:r>
              <w:rPr>
                <w:noProof/>
                <w:webHidden/>
              </w:rPr>
              <w:instrText xml:space="preserve"> PAGEREF _Toc231557768 \h </w:instrText>
            </w:r>
            <w:r>
              <w:rPr>
                <w:noProof/>
                <w:webHidden/>
              </w:rPr>
            </w:r>
            <w:r>
              <w:rPr>
                <w:noProof/>
                <w:webHidden/>
              </w:rPr>
              <w:fldChar w:fldCharType="separate"/>
            </w:r>
            <w:r>
              <w:rPr>
                <w:noProof/>
                <w:webHidden/>
              </w:rPr>
              <w:t>20</w:t>
            </w:r>
            <w:r>
              <w:rPr>
                <w:noProof/>
                <w:webHidden/>
              </w:rPr>
              <w:fldChar w:fldCharType="end"/>
            </w:r>
          </w:hyperlink>
        </w:p>
        <w:p w14:paraId="21720161" w14:textId="6EDA090D"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69" w:history="1">
            <w:r w:rsidRPr="00997A8E">
              <w:rPr>
                <w:rStyle w:val="Hyperlink"/>
                <w:rFonts w:cstheme="minorHAnsi"/>
                <w:noProof/>
              </w:rPr>
              <w:t>6.3.</w:t>
            </w:r>
            <w:r>
              <w:rPr>
                <w:rFonts w:eastAsiaTheme="minorEastAsia"/>
                <w:noProof/>
                <w:kern w:val="2"/>
                <w:sz w:val="24"/>
                <w:szCs w:val="24"/>
                <w:lang w:eastAsia="en-GB"/>
                <w14:ligatures w14:val="standardContextual"/>
              </w:rPr>
              <w:tab/>
            </w:r>
            <w:r w:rsidRPr="00997A8E">
              <w:rPr>
                <w:rStyle w:val="Hyperlink"/>
                <w:rFonts w:cstheme="minorHAnsi"/>
                <w:noProof/>
              </w:rPr>
              <w:t>Engaging and involving patients, families and staff following a patient safety incident</w:t>
            </w:r>
            <w:r>
              <w:rPr>
                <w:noProof/>
                <w:webHidden/>
              </w:rPr>
              <w:tab/>
            </w:r>
            <w:r>
              <w:rPr>
                <w:noProof/>
                <w:webHidden/>
              </w:rPr>
              <w:fldChar w:fldCharType="begin"/>
            </w:r>
            <w:r>
              <w:rPr>
                <w:noProof/>
                <w:webHidden/>
              </w:rPr>
              <w:instrText xml:space="preserve"> PAGEREF _Toc231557769 \h </w:instrText>
            </w:r>
            <w:r>
              <w:rPr>
                <w:noProof/>
                <w:webHidden/>
              </w:rPr>
            </w:r>
            <w:r>
              <w:rPr>
                <w:noProof/>
                <w:webHidden/>
              </w:rPr>
              <w:fldChar w:fldCharType="separate"/>
            </w:r>
            <w:r>
              <w:rPr>
                <w:noProof/>
                <w:webHidden/>
              </w:rPr>
              <w:t>20</w:t>
            </w:r>
            <w:r>
              <w:rPr>
                <w:noProof/>
                <w:webHidden/>
              </w:rPr>
              <w:fldChar w:fldCharType="end"/>
            </w:r>
          </w:hyperlink>
        </w:p>
        <w:p w14:paraId="2DAB9A9D" w14:textId="5C49FFEB" w:rsidR="00311D96" w:rsidRDefault="00311D96" w:rsidP="00311D96">
          <w:pPr>
            <w:pStyle w:val="TOC3"/>
            <w:rPr>
              <w:rFonts w:eastAsiaTheme="minorEastAsia"/>
              <w:noProof/>
              <w:kern w:val="2"/>
              <w:sz w:val="24"/>
              <w:szCs w:val="24"/>
              <w:lang w:eastAsia="en-GB"/>
              <w14:ligatures w14:val="standardContextual"/>
            </w:rPr>
          </w:pPr>
          <w:hyperlink w:anchor="_Toc231557770" w:history="1">
            <w:r w:rsidRPr="00997A8E">
              <w:rPr>
                <w:rStyle w:val="Hyperlink"/>
                <w:rFonts w:cstheme="minorHAnsi"/>
                <w:noProof/>
              </w:rPr>
              <w:t>6.3.1.</w:t>
            </w:r>
            <w:r>
              <w:rPr>
                <w:rFonts w:eastAsiaTheme="minorEastAsia"/>
                <w:noProof/>
                <w:kern w:val="2"/>
                <w:sz w:val="24"/>
                <w:szCs w:val="24"/>
                <w:lang w:eastAsia="en-GB"/>
                <w14:ligatures w14:val="standardContextual"/>
              </w:rPr>
              <w:tab/>
            </w:r>
            <w:r w:rsidRPr="00997A8E">
              <w:rPr>
                <w:rStyle w:val="Hyperlink"/>
                <w:rFonts w:cstheme="minorHAnsi"/>
                <w:noProof/>
              </w:rPr>
              <w:t>Resources to support people affected by patient safety incidents</w:t>
            </w:r>
            <w:r>
              <w:rPr>
                <w:noProof/>
                <w:webHidden/>
              </w:rPr>
              <w:tab/>
            </w:r>
            <w:r>
              <w:rPr>
                <w:noProof/>
                <w:webHidden/>
              </w:rPr>
              <w:fldChar w:fldCharType="begin"/>
            </w:r>
            <w:r>
              <w:rPr>
                <w:noProof/>
                <w:webHidden/>
              </w:rPr>
              <w:instrText xml:space="preserve"> PAGEREF _Toc231557770 \h </w:instrText>
            </w:r>
            <w:r>
              <w:rPr>
                <w:noProof/>
                <w:webHidden/>
              </w:rPr>
            </w:r>
            <w:r>
              <w:rPr>
                <w:noProof/>
                <w:webHidden/>
              </w:rPr>
              <w:fldChar w:fldCharType="separate"/>
            </w:r>
            <w:r>
              <w:rPr>
                <w:noProof/>
                <w:webHidden/>
              </w:rPr>
              <w:t>21</w:t>
            </w:r>
            <w:r>
              <w:rPr>
                <w:noProof/>
                <w:webHidden/>
              </w:rPr>
              <w:fldChar w:fldCharType="end"/>
            </w:r>
          </w:hyperlink>
        </w:p>
        <w:p w14:paraId="2B57519A" w14:textId="77FCDB4F" w:rsidR="00311D96" w:rsidRDefault="00311D96" w:rsidP="00311D96">
          <w:pPr>
            <w:pStyle w:val="TOC3"/>
            <w:rPr>
              <w:rFonts w:eastAsiaTheme="minorEastAsia"/>
              <w:noProof/>
              <w:kern w:val="2"/>
              <w:sz w:val="24"/>
              <w:szCs w:val="24"/>
              <w:lang w:eastAsia="en-GB"/>
              <w14:ligatures w14:val="standardContextual"/>
            </w:rPr>
          </w:pPr>
          <w:hyperlink w:anchor="_Toc231557771" w:history="1">
            <w:r w:rsidRPr="00997A8E">
              <w:rPr>
                <w:rStyle w:val="Hyperlink"/>
                <w:noProof/>
              </w:rPr>
              <w:t>6.3.2.</w:t>
            </w:r>
            <w:r>
              <w:rPr>
                <w:rFonts w:eastAsiaTheme="minorEastAsia"/>
                <w:noProof/>
                <w:kern w:val="2"/>
                <w:sz w:val="24"/>
                <w:szCs w:val="24"/>
                <w:lang w:eastAsia="en-GB"/>
                <w14:ligatures w14:val="standardContextual"/>
              </w:rPr>
              <w:tab/>
            </w:r>
            <w:r w:rsidRPr="00997A8E">
              <w:rPr>
                <w:rStyle w:val="Hyperlink"/>
                <w:noProof/>
              </w:rPr>
              <w:t>Duty of Candour</w:t>
            </w:r>
            <w:r>
              <w:rPr>
                <w:noProof/>
                <w:webHidden/>
              </w:rPr>
              <w:tab/>
            </w:r>
            <w:r>
              <w:rPr>
                <w:noProof/>
                <w:webHidden/>
              </w:rPr>
              <w:fldChar w:fldCharType="begin"/>
            </w:r>
            <w:r>
              <w:rPr>
                <w:noProof/>
                <w:webHidden/>
              </w:rPr>
              <w:instrText xml:space="preserve"> PAGEREF _Toc231557771 \h </w:instrText>
            </w:r>
            <w:r>
              <w:rPr>
                <w:noProof/>
                <w:webHidden/>
              </w:rPr>
            </w:r>
            <w:r>
              <w:rPr>
                <w:noProof/>
                <w:webHidden/>
              </w:rPr>
              <w:fldChar w:fldCharType="separate"/>
            </w:r>
            <w:r>
              <w:rPr>
                <w:noProof/>
                <w:webHidden/>
              </w:rPr>
              <w:t>21</w:t>
            </w:r>
            <w:r>
              <w:rPr>
                <w:noProof/>
                <w:webHidden/>
              </w:rPr>
              <w:fldChar w:fldCharType="end"/>
            </w:r>
          </w:hyperlink>
        </w:p>
        <w:p w14:paraId="4FE24F3F" w14:textId="6B837CD6" w:rsidR="00311D96" w:rsidRDefault="00311D96" w:rsidP="00311D96">
          <w:pPr>
            <w:pStyle w:val="TOC1"/>
            <w:tabs>
              <w:tab w:val="left" w:pos="440"/>
            </w:tabs>
            <w:rPr>
              <w:rFonts w:eastAsiaTheme="minorEastAsia"/>
              <w:noProof/>
              <w:kern w:val="2"/>
              <w:sz w:val="24"/>
              <w:szCs w:val="24"/>
              <w:lang w:eastAsia="en-GB"/>
              <w14:ligatures w14:val="standardContextual"/>
            </w:rPr>
          </w:pPr>
          <w:hyperlink w:anchor="_Toc231557772" w:history="1">
            <w:r w:rsidRPr="00997A8E">
              <w:rPr>
                <w:rStyle w:val="Hyperlink"/>
                <w:rFonts w:cstheme="minorHAnsi"/>
                <w:noProof/>
              </w:rPr>
              <w:t>7.</w:t>
            </w:r>
            <w:r>
              <w:rPr>
                <w:rFonts w:eastAsiaTheme="minorEastAsia"/>
                <w:noProof/>
                <w:kern w:val="2"/>
                <w:sz w:val="24"/>
                <w:szCs w:val="24"/>
                <w:lang w:eastAsia="en-GB"/>
                <w14:ligatures w14:val="standardContextual"/>
              </w:rPr>
              <w:tab/>
            </w:r>
            <w:r w:rsidRPr="00997A8E">
              <w:rPr>
                <w:rStyle w:val="Hyperlink"/>
                <w:rFonts w:cstheme="minorHAnsi"/>
                <w:noProof/>
              </w:rPr>
              <w:t>Improvement</w:t>
            </w:r>
            <w:r>
              <w:rPr>
                <w:noProof/>
                <w:webHidden/>
              </w:rPr>
              <w:tab/>
            </w:r>
            <w:r>
              <w:rPr>
                <w:noProof/>
                <w:webHidden/>
              </w:rPr>
              <w:fldChar w:fldCharType="begin"/>
            </w:r>
            <w:r>
              <w:rPr>
                <w:noProof/>
                <w:webHidden/>
              </w:rPr>
              <w:instrText xml:space="preserve"> PAGEREF _Toc231557772 \h </w:instrText>
            </w:r>
            <w:r>
              <w:rPr>
                <w:noProof/>
                <w:webHidden/>
              </w:rPr>
            </w:r>
            <w:r>
              <w:rPr>
                <w:noProof/>
                <w:webHidden/>
              </w:rPr>
              <w:fldChar w:fldCharType="separate"/>
            </w:r>
            <w:r>
              <w:rPr>
                <w:noProof/>
                <w:webHidden/>
              </w:rPr>
              <w:t>23</w:t>
            </w:r>
            <w:r>
              <w:rPr>
                <w:noProof/>
                <w:webHidden/>
              </w:rPr>
              <w:fldChar w:fldCharType="end"/>
            </w:r>
          </w:hyperlink>
        </w:p>
        <w:p w14:paraId="3806F69C" w14:textId="2B23C725"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73" w:history="1">
            <w:r w:rsidRPr="00997A8E">
              <w:rPr>
                <w:rStyle w:val="Hyperlink"/>
                <w:rFonts w:cstheme="minorHAnsi"/>
                <w:noProof/>
              </w:rPr>
              <w:t>7.1.</w:t>
            </w:r>
            <w:r>
              <w:rPr>
                <w:rFonts w:eastAsiaTheme="minorEastAsia"/>
                <w:noProof/>
                <w:kern w:val="2"/>
                <w:sz w:val="24"/>
                <w:szCs w:val="24"/>
                <w:lang w:eastAsia="en-GB"/>
                <w14:ligatures w14:val="standardContextual"/>
              </w:rPr>
              <w:tab/>
            </w:r>
            <w:r w:rsidRPr="00997A8E">
              <w:rPr>
                <w:rStyle w:val="Hyperlink"/>
                <w:rFonts w:cstheme="minorHAnsi"/>
                <w:noProof/>
              </w:rPr>
              <w:t>Safety action development</w:t>
            </w:r>
            <w:r>
              <w:rPr>
                <w:noProof/>
                <w:webHidden/>
              </w:rPr>
              <w:tab/>
            </w:r>
            <w:r>
              <w:rPr>
                <w:noProof/>
                <w:webHidden/>
              </w:rPr>
              <w:fldChar w:fldCharType="begin"/>
            </w:r>
            <w:r>
              <w:rPr>
                <w:noProof/>
                <w:webHidden/>
              </w:rPr>
              <w:instrText xml:space="preserve"> PAGEREF _Toc231557773 \h </w:instrText>
            </w:r>
            <w:r>
              <w:rPr>
                <w:noProof/>
                <w:webHidden/>
              </w:rPr>
            </w:r>
            <w:r>
              <w:rPr>
                <w:noProof/>
                <w:webHidden/>
              </w:rPr>
              <w:fldChar w:fldCharType="separate"/>
            </w:r>
            <w:r>
              <w:rPr>
                <w:noProof/>
                <w:webHidden/>
              </w:rPr>
              <w:t>23</w:t>
            </w:r>
            <w:r>
              <w:rPr>
                <w:noProof/>
                <w:webHidden/>
              </w:rPr>
              <w:fldChar w:fldCharType="end"/>
            </w:r>
          </w:hyperlink>
        </w:p>
        <w:p w14:paraId="7E2F8686" w14:textId="69F257ED"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74" w:history="1">
            <w:r w:rsidRPr="00997A8E">
              <w:rPr>
                <w:rStyle w:val="Hyperlink"/>
                <w:rFonts w:cstheme="minorHAnsi"/>
                <w:noProof/>
              </w:rPr>
              <w:t>7.2.</w:t>
            </w:r>
            <w:r>
              <w:rPr>
                <w:rFonts w:eastAsiaTheme="minorEastAsia"/>
                <w:noProof/>
                <w:kern w:val="2"/>
                <w:sz w:val="24"/>
                <w:szCs w:val="24"/>
                <w:lang w:eastAsia="en-GB"/>
                <w14:ligatures w14:val="standardContextual"/>
              </w:rPr>
              <w:tab/>
            </w:r>
            <w:r w:rsidRPr="00997A8E">
              <w:rPr>
                <w:rStyle w:val="Hyperlink"/>
                <w:rFonts w:cstheme="minorHAnsi"/>
                <w:noProof/>
              </w:rPr>
              <w:t>Safety action monitoring</w:t>
            </w:r>
            <w:r>
              <w:rPr>
                <w:noProof/>
                <w:webHidden/>
              </w:rPr>
              <w:tab/>
            </w:r>
            <w:r>
              <w:rPr>
                <w:noProof/>
                <w:webHidden/>
              </w:rPr>
              <w:fldChar w:fldCharType="begin"/>
            </w:r>
            <w:r>
              <w:rPr>
                <w:noProof/>
                <w:webHidden/>
              </w:rPr>
              <w:instrText xml:space="preserve"> PAGEREF _Toc231557774 \h </w:instrText>
            </w:r>
            <w:r>
              <w:rPr>
                <w:noProof/>
                <w:webHidden/>
              </w:rPr>
            </w:r>
            <w:r>
              <w:rPr>
                <w:noProof/>
                <w:webHidden/>
              </w:rPr>
              <w:fldChar w:fldCharType="separate"/>
            </w:r>
            <w:r>
              <w:rPr>
                <w:noProof/>
                <w:webHidden/>
              </w:rPr>
              <w:t>23</w:t>
            </w:r>
            <w:r>
              <w:rPr>
                <w:noProof/>
                <w:webHidden/>
              </w:rPr>
              <w:fldChar w:fldCharType="end"/>
            </w:r>
          </w:hyperlink>
        </w:p>
        <w:p w14:paraId="0048CA4E" w14:textId="2FA117DD"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75" w:history="1">
            <w:r w:rsidRPr="00997A8E">
              <w:rPr>
                <w:rStyle w:val="Hyperlink"/>
                <w:rFonts w:cstheme="minorHAnsi"/>
                <w:noProof/>
              </w:rPr>
              <w:t>7.3.</w:t>
            </w:r>
            <w:r>
              <w:rPr>
                <w:rFonts w:eastAsiaTheme="minorEastAsia"/>
                <w:noProof/>
                <w:kern w:val="2"/>
                <w:sz w:val="24"/>
                <w:szCs w:val="24"/>
                <w:lang w:eastAsia="en-GB"/>
                <w14:ligatures w14:val="standardContextual"/>
              </w:rPr>
              <w:tab/>
            </w:r>
            <w:r w:rsidRPr="00997A8E">
              <w:rPr>
                <w:rStyle w:val="Hyperlink"/>
                <w:rFonts w:cstheme="minorHAnsi"/>
                <w:noProof/>
              </w:rPr>
              <w:t>Safety improvement plans</w:t>
            </w:r>
            <w:r>
              <w:rPr>
                <w:noProof/>
                <w:webHidden/>
              </w:rPr>
              <w:tab/>
            </w:r>
            <w:r>
              <w:rPr>
                <w:noProof/>
                <w:webHidden/>
              </w:rPr>
              <w:fldChar w:fldCharType="begin"/>
            </w:r>
            <w:r>
              <w:rPr>
                <w:noProof/>
                <w:webHidden/>
              </w:rPr>
              <w:instrText xml:space="preserve"> PAGEREF _Toc231557775 \h </w:instrText>
            </w:r>
            <w:r>
              <w:rPr>
                <w:noProof/>
                <w:webHidden/>
              </w:rPr>
            </w:r>
            <w:r>
              <w:rPr>
                <w:noProof/>
                <w:webHidden/>
              </w:rPr>
              <w:fldChar w:fldCharType="separate"/>
            </w:r>
            <w:r>
              <w:rPr>
                <w:noProof/>
                <w:webHidden/>
              </w:rPr>
              <w:t>23</w:t>
            </w:r>
            <w:r>
              <w:rPr>
                <w:noProof/>
                <w:webHidden/>
              </w:rPr>
              <w:fldChar w:fldCharType="end"/>
            </w:r>
          </w:hyperlink>
        </w:p>
        <w:p w14:paraId="0385BD20" w14:textId="49ABE890"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76" w:history="1">
            <w:r w:rsidRPr="00997A8E">
              <w:rPr>
                <w:rStyle w:val="Hyperlink"/>
                <w:rFonts w:cstheme="minorHAnsi"/>
                <w:noProof/>
              </w:rPr>
              <w:t>7.4.</w:t>
            </w:r>
            <w:r>
              <w:rPr>
                <w:rFonts w:eastAsiaTheme="minorEastAsia"/>
                <w:noProof/>
                <w:kern w:val="2"/>
                <w:sz w:val="24"/>
                <w:szCs w:val="24"/>
                <w:lang w:eastAsia="en-GB"/>
                <w14:ligatures w14:val="standardContextual"/>
              </w:rPr>
              <w:tab/>
            </w:r>
            <w:r w:rsidRPr="00997A8E">
              <w:rPr>
                <w:rStyle w:val="Hyperlink"/>
                <w:rFonts w:cstheme="minorHAnsi"/>
                <w:noProof/>
              </w:rPr>
              <w:t>Improvement oversight structure</w:t>
            </w:r>
            <w:r>
              <w:rPr>
                <w:noProof/>
                <w:webHidden/>
              </w:rPr>
              <w:tab/>
            </w:r>
            <w:r>
              <w:rPr>
                <w:noProof/>
                <w:webHidden/>
              </w:rPr>
              <w:fldChar w:fldCharType="begin"/>
            </w:r>
            <w:r>
              <w:rPr>
                <w:noProof/>
                <w:webHidden/>
              </w:rPr>
              <w:instrText xml:space="preserve"> PAGEREF _Toc231557776 \h </w:instrText>
            </w:r>
            <w:r>
              <w:rPr>
                <w:noProof/>
                <w:webHidden/>
              </w:rPr>
            </w:r>
            <w:r>
              <w:rPr>
                <w:noProof/>
                <w:webHidden/>
              </w:rPr>
              <w:fldChar w:fldCharType="separate"/>
            </w:r>
            <w:r>
              <w:rPr>
                <w:noProof/>
                <w:webHidden/>
              </w:rPr>
              <w:t>24</w:t>
            </w:r>
            <w:r>
              <w:rPr>
                <w:noProof/>
                <w:webHidden/>
              </w:rPr>
              <w:fldChar w:fldCharType="end"/>
            </w:r>
          </w:hyperlink>
        </w:p>
        <w:p w14:paraId="3CB51D3D" w14:textId="703A8488" w:rsidR="00311D96" w:rsidRDefault="00311D96" w:rsidP="00311D96">
          <w:pPr>
            <w:pStyle w:val="TOC1"/>
            <w:tabs>
              <w:tab w:val="left" w:pos="440"/>
            </w:tabs>
            <w:rPr>
              <w:rFonts w:eastAsiaTheme="minorEastAsia"/>
              <w:noProof/>
              <w:kern w:val="2"/>
              <w:sz w:val="24"/>
              <w:szCs w:val="24"/>
              <w:lang w:eastAsia="en-GB"/>
              <w14:ligatures w14:val="standardContextual"/>
            </w:rPr>
          </w:pPr>
          <w:hyperlink w:anchor="_Toc231557777" w:history="1">
            <w:r w:rsidRPr="00997A8E">
              <w:rPr>
                <w:rStyle w:val="Hyperlink"/>
                <w:rFonts w:cstheme="minorHAnsi"/>
                <w:noProof/>
              </w:rPr>
              <w:t>8.</w:t>
            </w:r>
            <w:r>
              <w:rPr>
                <w:rFonts w:eastAsiaTheme="minorEastAsia"/>
                <w:noProof/>
                <w:kern w:val="2"/>
                <w:sz w:val="24"/>
                <w:szCs w:val="24"/>
                <w:lang w:eastAsia="en-GB"/>
                <w14:ligatures w14:val="standardContextual"/>
              </w:rPr>
              <w:tab/>
            </w:r>
            <w:r w:rsidRPr="00997A8E">
              <w:rPr>
                <w:rStyle w:val="Hyperlink"/>
                <w:rFonts w:cstheme="minorHAnsi"/>
                <w:noProof/>
              </w:rPr>
              <w:t xml:space="preserve"> Oversight</w:t>
            </w:r>
            <w:r>
              <w:rPr>
                <w:noProof/>
                <w:webHidden/>
              </w:rPr>
              <w:tab/>
            </w:r>
            <w:r>
              <w:rPr>
                <w:noProof/>
                <w:webHidden/>
              </w:rPr>
              <w:fldChar w:fldCharType="begin"/>
            </w:r>
            <w:r>
              <w:rPr>
                <w:noProof/>
                <w:webHidden/>
              </w:rPr>
              <w:instrText xml:space="preserve"> PAGEREF _Toc231557777 \h </w:instrText>
            </w:r>
            <w:r>
              <w:rPr>
                <w:noProof/>
                <w:webHidden/>
              </w:rPr>
            </w:r>
            <w:r>
              <w:rPr>
                <w:noProof/>
                <w:webHidden/>
              </w:rPr>
              <w:fldChar w:fldCharType="separate"/>
            </w:r>
            <w:r>
              <w:rPr>
                <w:noProof/>
                <w:webHidden/>
              </w:rPr>
              <w:t>24</w:t>
            </w:r>
            <w:r>
              <w:rPr>
                <w:noProof/>
                <w:webHidden/>
              </w:rPr>
              <w:fldChar w:fldCharType="end"/>
            </w:r>
          </w:hyperlink>
        </w:p>
        <w:p w14:paraId="0B2F803F" w14:textId="361EC9DE"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78" w:history="1">
            <w:r w:rsidRPr="00997A8E">
              <w:rPr>
                <w:rStyle w:val="Hyperlink"/>
                <w:rFonts w:cstheme="minorHAnsi"/>
                <w:noProof/>
              </w:rPr>
              <w:t>8.1.</w:t>
            </w:r>
            <w:r>
              <w:rPr>
                <w:rFonts w:eastAsiaTheme="minorEastAsia"/>
                <w:noProof/>
                <w:kern w:val="2"/>
                <w:sz w:val="24"/>
                <w:szCs w:val="24"/>
                <w:lang w:eastAsia="en-GB"/>
                <w14:ligatures w14:val="standardContextual"/>
              </w:rPr>
              <w:tab/>
            </w:r>
            <w:r w:rsidRPr="00997A8E">
              <w:rPr>
                <w:rStyle w:val="Hyperlink"/>
                <w:rFonts w:cstheme="minorHAnsi"/>
                <w:noProof/>
              </w:rPr>
              <w:t>Oversight principles</w:t>
            </w:r>
            <w:r>
              <w:rPr>
                <w:noProof/>
                <w:webHidden/>
              </w:rPr>
              <w:tab/>
            </w:r>
            <w:r>
              <w:rPr>
                <w:noProof/>
                <w:webHidden/>
              </w:rPr>
              <w:fldChar w:fldCharType="begin"/>
            </w:r>
            <w:r>
              <w:rPr>
                <w:noProof/>
                <w:webHidden/>
              </w:rPr>
              <w:instrText xml:space="preserve"> PAGEREF _Toc231557778 \h </w:instrText>
            </w:r>
            <w:r>
              <w:rPr>
                <w:noProof/>
                <w:webHidden/>
              </w:rPr>
            </w:r>
            <w:r>
              <w:rPr>
                <w:noProof/>
                <w:webHidden/>
              </w:rPr>
              <w:fldChar w:fldCharType="separate"/>
            </w:r>
            <w:r>
              <w:rPr>
                <w:noProof/>
                <w:webHidden/>
              </w:rPr>
              <w:t>24</w:t>
            </w:r>
            <w:r>
              <w:rPr>
                <w:noProof/>
                <w:webHidden/>
              </w:rPr>
              <w:fldChar w:fldCharType="end"/>
            </w:r>
          </w:hyperlink>
        </w:p>
        <w:p w14:paraId="38579E5E" w14:textId="0286685B"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79" w:history="1">
            <w:r w:rsidRPr="00997A8E">
              <w:rPr>
                <w:rStyle w:val="Hyperlink"/>
                <w:rFonts w:cstheme="minorHAnsi"/>
                <w:noProof/>
              </w:rPr>
              <w:t>8.2.</w:t>
            </w:r>
            <w:r>
              <w:rPr>
                <w:rFonts w:eastAsiaTheme="minorEastAsia"/>
                <w:noProof/>
                <w:kern w:val="2"/>
                <w:sz w:val="24"/>
                <w:szCs w:val="24"/>
                <w:lang w:eastAsia="en-GB"/>
                <w14:ligatures w14:val="standardContextual"/>
              </w:rPr>
              <w:tab/>
            </w:r>
            <w:r w:rsidRPr="00997A8E">
              <w:rPr>
                <w:rStyle w:val="Hyperlink"/>
                <w:rFonts w:cstheme="minorHAnsi"/>
                <w:noProof/>
              </w:rPr>
              <w:t>Oversight systems</w:t>
            </w:r>
            <w:r>
              <w:rPr>
                <w:noProof/>
                <w:webHidden/>
              </w:rPr>
              <w:tab/>
            </w:r>
            <w:r>
              <w:rPr>
                <w:noProof/>
                <w:webHidden/>
              </w:rPr>
              <w:fldChar w:fldCharType="begin"/>
            </w:r>
            <w:r>
              <w:rPr>
                <w:noProof/>
                <w:webHidden/>
              </w:rPr>
              <w:instrText xml:space="preserve"> PAGEREF _Toc231557779 \h </w:instrText>
            </w:r>
            <w:r>
              <w:rPr>
                <w:noProof/>
                <w:webHidden/>
              </w:rPr>
            </w:r>
            <w:r>
              <w:rPr>
                <w:noProof/>
                <w:webHidden/>
              </w:rPr>
              <w:fldChar w:fldCharType="separate"/>
            </w:r>
            <w:r>
              <w:rPr>
                <w:noProof/>
                <w:webHidden/>
              </w:rPr>
              <w:t>25</w:t>
            </w:r>
            <w:r>
              <w:rPr>
                <w:noProof/>
                <w:webHidden/>
              </w:rPr>
              <w:fldChar w:fldCharType="end"/>
            </w:r>
          </w:hyperlink>
        </w:p>
        <w:p w14:paraId="14635FCE" w14:textId="28173E5B" w:rsidR="00311D96" w:rsidRDefault="00311D96" w:rsidP="00311D96">
          <w:pPr>
            <w:pStyle w:val="TOC1"/>
            <w:tabs>
              <w:tab w:val="left" w:pos="440"/>
            </w:tabs>
            <w:rPr>
              <w:rFonts w:eastAsiaTheme="minorEastAsia"/>
              <w:noProof/>
              <w:kern w:val="2"/>
              <w:sz w:val="24"/>
              <w:szCs w:val="24"/>
              <w:lang w:eastAsia="en-GB"/>
              <w14:ligatures w14:val="standardContextual"/>
            </w:rPr>
          </w:pPr>
          <w:hyperlink w:anchor="_Toc231557780" w:history="1">
            <w:r w:rsidRPr="00997A8E">
              <w:rPr>
                <w:rStyle w:val="Hyperlink"/>
                <w:rFonts w:cstheme="minorHAnsi"/>
                <w:noProof/>
              </w:rPr>
              <w:t>9.</w:t>
            </w:r>
            <w:r>
              <w:rPr>
                <w:rFonts w:eastAsiaTheme="minorEastAsia"/>
                <w:noProof/>
                <w:kern w:val="2"/>
                <w:sz w:val="24"/>
                <w:szCs w:val="24"/>
                <w:lang w:eastAsia="en-GB"/>
                <w14:ligatures w14:val="standardContextual"/>
              </w:rPr>
              <w:tab/>
            </w:r>
            <w:r w:rsidRPr="00997A8E">
              <w:rPr>
                <w:rStyle w:val="Hyperlink"/>
                <w:rFonts w:cstheme="minorHAnsi"/>
                <w:noProof/>
              </w:rPr>
              <w:t>Appendices</w:t>
            </w:r>
            <w:r>
              <w:rPr>
                <w:noProof/>
                <w:webHidden/>
              </w:rPr>
              <w:tab/>
            </w:r>
            <w:r>
              <w:rPr>
                <w:noProof/>
                <w:webHidden/>
              </w:rPr>
              <w:fldChar w:fldCharType="begin"/>
            </w:r>
            <w:r>
              <w:rPr>
                <w:noProof/>
                <w:webHidden/>
              </w:rPr>
              <w:instrText xml:space="preserve"> PAGEREF _Toc231557780 \h </w:instrText>
            </w:r>
            <w:r>
              <w:rPr>
                <w:noProof/>
                <w:webHidden/>
              </w:rPr>
            </w:r>
            <w:r>
              <w:rPr>
                <w:noProof/>
                <w:webHidden/>
              </w:rPr>
              <w:fldChar w:fldCharType="separate"/>
            </w:r>
            <w:r>
              <w:rPr>
                <w:noProof/>
                <w:webHidden/>
              </w:rPr>
              <w:t>26</w:t>
            </w:r>
            <w:r>
              <w:rPr>
                <w:noProof/>
                <w:webHidden/>
              </w:rPr>
              <w:fldChar w:fldCharType="end"/>
            </w:r>
          </w:hyperlink>
        </w:p>
        <w:p w14:paraId="435F2BA4" w14:textId="42FD741D"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81" w:history="1">
            <w:r w:rsidRPr="00997A8E">
              <w:rPr>
                <w:rStyle w:val="Hyperlink"/>
                <w:rFonts w:cstheme="minorHAnsi"/>
                <w:noProof/>
              </w:rPr>
              <w:t>9.1.</w:t>
            </w:r>
            <w:r>
              <w:rPr>
                <w:rFonts w:eastAsiaTheme="minorEastAsia"/>
                <w:noProof/>
                <w:kern w:val="2"/>
                <w:sz w:val="24"/>
                <w:szCs w:val="24"/>
                <w:lang w:eastAsia="en-GB"/>
                <w14:ligatures w14:val="standardContextual"/>
              </w:rPr>
              <w:tab/>
            </w:r>
            <w:r w:rsidRPr="00997A8E">
              <w:rPr>
                <w:rStyle w:val="Hyperlink"/>
                <w:rFonts w:cstheme="minorHAnsi"/>
                <w:noProof/>
              </w:rPr>
              <w:t>Complaints and appeals</w:t>
            </w:r>
            <w:r>
              <w:rPr>
                <w:noProof/>
                <w:webHidden/>
              </w:rPr>
              <w:tab/>
            </w:r>
            <w:r>
              <w:rPr>
                <w:noProof/>
                <w:webHidden/>
              </w:rPr>
              <w:fldChar w:fldCharType="begin"/>
            </w:r>
            <w:r>
              <w:rPr>
                <w:noProof/>
                <w:webHidden/>
              </w:rPr>
              <w:instrText xml:space="preserve"> PAGEREF _Toc231557781 \h </w:instrText>
            </w:r>
            <w:r>
              <w:rPr>
                <w:noProof/>
                <w:webHidden/>
              </w:rPr>
            </w:r>
            <w:r>
              <w:rPr>
                <w:noProof/>
                <w:webHidden/>
              </w:rPr>
              <w:fldChar w:fldCharType="separate"/>
            </w:r>
            <w:r>
              <w:rPr>
                <w:noProof/>
                <w:webHidden/>
              </w:rPr>
              <w:t>26</w:t>
            </w:r>
            <w:r>
              <w:rPr>
                <w:noProof/>
                <w:webHidden/>
              </w:rPr>
              <w:fldChar w:fldCharType="end"/>
            </w:r>
          </w:hyperlink>
        </w:p>
        <w:p w14:paraId="351A0932" w14:textId="3F148D72" w:rsidR="00311D96" w:rsidRDefault="00311D96" w:rsidP="00311D96">
          <w:pPr>
            <w:pStyle w:val="TOC2"/>
            <w:tabs>
              <w:tab w:val="left" w:pos="960"/>
              <w:tab w:val="right" w:leader="dot" w:pos="9016"/>
            </w:tabs>
            <w:spacing w:after="0"/>
            <w:rPr>
              <w:rFonts w:eastAsiaTheme="minorEastAsia"/>
              <w:noProof/>
              <w:kern w:val="2"/>
              <w:sz w:val="24"/>
              <w:szCs w:val="24"/>
              <w:lang w:eastAsia="en-GB"/>
              <w14:ligatures w14:val="standardContextual"/>
            </w:rPr>
          </w:pPr>
          <w:hyperlink w:anchor="_Toc231557782" w:history="1">
            <w:r w:rsidRPr="00997A8E">
              <w:rPr>
                <w:rStyle w:val="Hyperlink"/>
                <w:rFonts w:cstheme="minorHAnsi"/>
                <w:noProof/>
              </w:rPr>
              <w:t>9.2.</w:t>
            </w:r>
            <w:r>
              <w:rPr>
                <w:rFonts w:eastAsiaTheme="minorEastAsia"/>
                <w:noProof/>
                <w:kern w:val="2"/>
                <w:sz w:val="24"/>
                <w:szCs w:val="24"/>
                <w:lang w:eastAsia="en-GB"/>
                <w14:ligatures w14:val="standardContextual"/>
              </w:rPr>
              <w:tab/>
            </w:r>
            <w:r w:rsidRPr="00997A8E">
              <w:rPr>
                <w:rStyle w:val="Hyperlink"/>
                <w:rFonts w:cstheme="minorHAnsi"/>
                <w:noProof/>
              </w:rPr>
              <w:t>Record management</w:t>
            </w:r>
            <w:r>
              <w:rPr>
                <w:noProof/>
                <w:webHidden/>
              </w:rPr>
              <w:tab/>
            </w:r>
            <w:r>
              <w:rPr>
                <w:noProof/>
                <w:webHidden/>
              </w:rPr>
              <w:fldChar w:fldCharType="begin"/>
            </w:r>
            <w:r>
              <w:rPr>
                <w:noProof/>
                <w:webHidden/>
              </w:rPr>
              <w:instrText xml:space="preserve"> PAGEREF _Toc231557782 \h </w:instrText>
            </w:r>
            <w:r>
              <w:rPr>
                <w:noProof/>
                <w:webHidden/>
              </w:rPr>
            </w:r>
            <w:r>
              <w:rPr>
                <w:noProof/>
                <w:webHidden/>
              </w:rPr>
              <w:fldChar w:fldCharType="separate"/>
            </w:r>
            <w:r>
              <w:rPr>
                <w:noProof/>
                <w:webHidden/>
              </w:rPr>
              <w:t>26</w:t>
            </w:r>
            <w:r>
              <w:rPr>
                <w:noProof/>
                <w:webHidden/>
              </w:rPr>
              <w:fldChar w:fldCharType="end"/>
            </w:r>
          </w:hyperlink>
        </w:p>
        <w:p w14:paraId="4474B8DD" w14:textId="42DF9C1B" w:rsidR="00C46BE2" w:rsidRPr="004D3831" w:rsidRDefault="00695661" w:rsidP="00B86D9E">
          <w:pPr>
            <w:spacing w:after="0"/>
            <w:rPr>
              <w:rFonts w:cstheme="minorHAnsi"/>
            </w:rPr>
          </w:pPr>
          <w:r w:rsidRPr="004D3831">
            <w:rPr>
              <w:rFonts w:cstheme="minorHAnsi"/>
              <w:b/>
              <w:bCs/>
              <w:noProof/>
            </w:rPr>
            <w:fldChar w:fldCharType="end"/>
          </w:r>
        </w:p>
      </w:sdtContent>
    </w:sdt>
    <w:p w14:paraId="7C129229" w14:textId="3280F62C" w:rsidR="009D730C" w:rsidRDefault="009D730C" w:rsidP="004D3831">
      <w:pPr>
        <w:pStyle w:val="Heading1"/>
        <w:numPr>
          <w:ilvl w:val="0"/>
          <w:numId w:val="10"/>
        </w:numPr>
        <w:spacing w:before="0"/>
        <w:rPr>
          <w:rFonts w:asciiTheme="minorHAnsi" w:hAnsiTheme="minorHAnsi" w:cstheme="minorHAnsi"/>
          <w:sz w:val="22"/>
          <w:szCs w:val="22"/>
        </w:rPr>
      </w:pPr>
      <w:bookmarkStart w:id="0" w:name="_Toc231557733"/>
      <w:r>
        <w:rPr>
          <w:rFonts w:asciiTheme="minorHAnsi" w:hAnsiTheme="minorHAnsi" w:cstheme="minorHAnsi"/>
          <w:sz w:val="22"/>
          <w:szCs w:val="22"/>
        </w:rPr>
        <w:t>Key changes to this Patient Safety Incident Response Policy</w:t>
      </w:r>
      <w:bookmarkEnd w:id="0"/>
    </w:p>
    <w:p w14:paraId="28522753" w14:textId="00799305" w:rsidR="00B91E47" w:rsidRPr="002C1746" w:rsidRDefault="00B91E47" w:rsidP="009D730C">
      <w:pPr>
        <w:pStyle w:val="ListParagraph"/>
        <w:numPr>
          <w:ilvl w:val="1"/>
          <w:numId w:val="10"/>
        </w:numPr>
      </w:pPr>
      <w:r w:rsidRPr="002C1746">
        <w:t>This Patient Safety Incident Response Policy [PSIRP] was updated in collaboration with those listed above based on the Trust’s experience and progress with the implementation and development of patient safety processes since its launch in 2023.</w:t>
      </w:r>
    </w:p>
    <w:p w14:paraId="5309E801" w14:textId="3AC4A887" w:rsidR="00B91E47" w:rsidRPr="002C1746" w:rsidRDefault="00B91E47" w:rsidP="009D730C">
      <w:pPr>
        <w:pStyle w:val="ListParagraph"/>
        <w:numPr>
          <w:ilvl w:val="1"/>
          <w:numId w:val="10"/>
        </w:numPr>
      </w:pPr>
      <w:r w:rsidRPr="002C1746">
        <w:t>Updates were also made based on changes to national guidance, including some draft guidance likely to come into effect in 2026.</w:t>
      </w:r>
    </w:p>
    <w:p w14:paraId="1870D658" w14:textId="5F3C533D" w:rsidR="009D730C" w:rsidRPr="002C1746" w:rsidRDefault="009D730C" w:rsidP="009D730C">
      <w:pPr>
        <w:pStyle w:val="ListParagraph"/>
        <w:numPr>
          <w:ilvl w:val="1"/>
          <w:numId w:val="10"/>
        </w:numPr>
      </w:pPr>
      <w:r w:rsidRPr="002C1746">
        <w:t>The key changes made to this Patient Safety Incident Response Policy [PSIRP], as an update to the Trust’s first PSIRP written in 2023 are;</w:t>
      </w:r>
    </w:p>
    <w:p w14:paraId="418499DC" w14:textId="03BDFDE6" w:rsidR="009D730C" w:rsidRPr="002C1746" w:rsidRDefault="009D730C" w:rsidP="009D730C">
      <w:pPr>
        <w:pStyle w:val="ListParagraph"/>
        <w:numPr>
          <w:ilvl w:val="0"/>
          <w:numId w:val="32"/>
        </w:numPr>
      </w:pPr>
      <w:r w:rsidRPr="002C1746">
        <w:t xml:space="preserve">Updating references to the organisational structure, and oversight structure, to reflect the current Divisional </w:t>
      </w:r>
      <w:r w:rsidR="002C1746">
        <w:t>structure</w:t>
      </w:r>
      <w:r w:rsidRPr="002C1746">
        <w:t xml:space="preserve"> implemented in 2025.</w:t>
      </w:r>
    </w:p>
    <w:p w14:paraId="732F0256" w14:textId="326A5CBD" w:rsidR="00DB6C75" w:rsidRPr="002C1746" w:rsidRDefault="00DB6C75" w:rsidP="00DB6C75">
      <w:pPr>
        <w:pStyle w:val="ListParagraph"/>
        <w:numPr>
          <w:ilvl w:val="0"/>
          <w:numId w:val="32"/>
        </w:numPr>
      </w:pPr>
      <w:r w:rsidRPr="002C1746">
        <w:t>Inclusion of a section regarding the Patient Safety Specialist role.</w:t>
      </w:r>
    </w:p>
    <w:p w14:paraId="64743083" w14:textId="39BB5B20" w:rsidR="00B86D9E" w:rsidRPr="002C1746" w:rsidRDefault="00B86D9E" w:rsidP="00DB6C75">
      <w:pPr>
        <w:pStyle w:val="ListParagraph"/>
        <w:numPr>
          <w:ilvl w:val="0"/>
          <w:numId w:val="32"/>
        </w:numPr>
      </w:pPr>
      <w:r w:rsidRPr="002C1746">
        <w:t>Inclusion of a section regarding the format, responsibilities and record keeping of PSIRF Panels.</w:t>
      </w:r>
    </w:p>
    <w:p w14:paraId="1C8CC6A2" w14:textId="2E944914" w:rsidR="00B2571D" w:rsidRPr="002C1746" w:rsidRDefault="00B2571D" w:rsidP="00DB6C75">
      <w:pPr>
        <w:pStyle w:val="ListParagraph"/>
        <w:numPr>
          <w:ilvl w:val="0"/>
          <w:numId w:val="32"/>
        </w:numPr>
      </w:pPr>
      <w:r w:rsidRPr="002C1746">
        <w:t>Inclusion of standards for compassionate engagement</w:t>
      </w:r>
      <w:r w:rsidR="00311D96" w:rsidRPr="002C1746">
        <w:t>.</w:t>
      </w:r>
    </w:p>
    <w:p w14:paraId="54917092" w14:textId="6D9D4AAB" w:rsidR="00DB6C75" w:rsidRPr="002C1746" w:rsidRDefault="00DB6C75" w:rsidP="00DB6C75">
      <w:pPr>
        <w:pStyle w:val="ListParagraph"/>
        <w:numPr>
          <w:ilvl w:val="0"/>
          <w:numId w:val="32"/>
        </w:numPr>
      </w:pPr>
      <w:r w:rsidRPr="002C1746">
        <w:t xml:space="preserve">Updating the complaints and appeals section to attempt informal resolution </w:t>
      </w:r>
      <w:r w:rsidR="00311D96" w:rsidRPr="002C1746">
        <w:t xml:space="preserve">via the engagement process </w:t>
      </w:r>
      <w:r w:rsidRPr="002C1746">
        <w:t>rather than immediate logging and management as a patient complaint.</w:t>
      </w:r>
    </w:p>
    <w:p w14:paraId="43DBC142" w14:textId="1CE207FD" w:rsidR="00B91E47" w:rsidRPr="002C1746" w:rsidRDefault="00B91E47" w:rsidP="00DB6C75">
      <w:pPr>
        <w:pStyle w:val="ListParagraph"/>
        <w:numPr>
          <w:ilvl w:val="0"/>
          <w:numId w:val="32"/>
        </w:numPr>
      </w:pPr>
      <w:r w:rsidRPr="002C1746">
        <w:t>Inclusion of requirements for facilitators of PSIRF training.</w:t>
      </w:r>
    </w:p>
    <w:p w14:paraId="2FD0E301" w14:textId="21B2E6AE" w:rsidR="00CB6F42" w:rsidRPr="002C1746" w:rsidRDefault="00B91E47" w:rsidP="00DB6C75">
      <w:pPr>
        <w:pStyle w:val="ListParagraph"/>
        <w:numPr>
          <w:ilvl w:val="0"/>
          <w:numId w:val="32"/>
        </w:numPr>
      </w:pPr>
      <w:r w:rsidRPr="002C1746">
        <w:rPr>
          <w:rFonts w:cstheme="minorHAnsi"/>
        </w:rPr>
        <w:t xml:space="preserve">Inclusion of some limited flexibility regarding the </w:t>
      </w:r>
      <w:r w:rsidR="00CB6F42" w:rsidRPr="002C1746">
        <w:rPr>
          <w:rFonts w:cstheme="minorHAnsi"/>
        </w:rPr>
        <w:t>seniority of learning response leads</w:t>
      </w:r>
      <w:r w:rsidRPr="002C1746">
        <w:rPr>
          <w:rFonts w:cstheme="minorHAnsi"/>
        </w:rPr>
        <w:t>. This reflects decisions made to allow some s</w:t>
      </w:r>
      <w:r w:rsidR="00CB6F42" w:rsidRPr="002C1746">
        <w:rPr>
          <w:rFonts w:cstheme="minorHAnsi"/>
        </w:rPr>
        <w:t xml:space="preserve">taff in a lower band than 8a </w:t>
      </w:r>
      <w:r w:rsidRPr="002C1746">
        <w:rPr>
          <w:rFonts w:cstheme="minorHAnsi"/>
        </w:rPr>
        <w:t xml:space="preserve">to become learning response leads where they </w:t>
      </w:r>
      <w:r w:rsidR="00CB6F42" w:rsidRPr="002C1746">
        <w:rPr>
          <w:rFonts w:cstheme="minorHAnsi"/>
        </w:rPr>
        <w:t>in a specific role dedicated to safety or quality and have the support of more senior staff.</w:t>
      </w:r>
    </w:p>
    <w:p w14:paraId="40B69ADF" w14:textId="77777777" w:rsidR="009D730C" w:rsidRPr="002C1746" w:rsidRDefault="009D730C" w:rsidP="00B91E47">
      <w:pPr>
        <w:pStyle w:val="ListParagraph"/>
        <w:ind w:left="1800"/>
      </w:pPr>
    </w:p>
    <w:p w14:paraId="4CE4D093" w14:textId="4DACDFCD" w:rsidR="00695661" w:rsidRPr="004D3831" w:rsidRDefault="00695661" w:rsidP="004D3831">
      <w:pPr>
        <w:pStyle w:val="Heading1"/>
        <w:numPr>
          <w:ilvl w:val="0"/>
          <w:numId w:val="10"/>
        </w:numPr>
        <w:spacing w:before="0"/>
        <w:rPr>
          <w:rFonts w:asciiTheme="minorHAnsi" w:hAnsiTheme="minorHAnsi" w:cstheme="minorHAnsi"/>
          <w:sz w:val="22"/>
          <w:szCs w:val="22"/>
        </w:rPr>
      </w:pPr>
      <w:bookmarkStart w:id="1" w:name="_Toc231557734"/>
      <w:r w:rsidRPr="002C1746">
        <w:rPr>
          <w:rFonts w:asciiTheme="minorHAnsi" w:hAnsiTheme="minorHAnsi" w:cstheme="minorHAnsi"/>
          <w:sz w:val="22"/>
          <w:szCs w:val="22"/>
        </w:rPr>
        <w:t>Purp</w:t>
      </w:r>
      <w:r w:rsidRPr="004D3831">
        <w:rPr>
          <w:rFonts w:asciiTheme="minorHAnsi" w:hAnsiTheme="minorHAnsi" w:cstheme="minorHAnsi"/>
          <w:sz w:val="22"/>
          <w:szCs w:val="22"/>
        </w:rPr>
        <w:t>ose</w:t>
      </w:r>
      <w:r w:rsidR="001E40FC" w:rsidRPr="004D3831">
        <w:rPr>
          <w:rFonts w:asciiTheme="minorHAnsi" w:hAnsiTheme="minorHAnsi" w:cstheme="minorHAnsi"/>
          <w:sz w:val="22"/>
          <w:szCs w:val="22"/>
        </w:rPr>
        <w:t xml:space="preserve"> &amp; Scope</w:t>
      </w:r>
      <w:bookmarkEnd w:id="1"/>
    </w:p>
    <w:p w14:paraId="01226C86" w14:textId="77777777" w:rsidR="001E40FC" w:rsidRPr="004D3831" w:rsidRDefault="001E40FC" w:rsidP="004D3831">
      <w:pPr>
        <w:pStyle w:val="Heading2"/>
        <w:numPr>
          <w:ilvl w:val="1"/>
          <w:numId w:val="10"/>
        </w:numPr>
        <w:spacing w:before="0"/>
        <w:rPr>
          <w:rFonts w:asciiTheme="minorHAnsi" w:hAnsiTheme="minorHAnsi" w:cstheme="minorHAnsi"/>
          <w:sz w:val="22"/>
          <w:szCs w:val="22"/>
        </w:rPr>
      </w:pPr>
      <w:bookmarkStart w:id="2" w:name="_Toc231557735"/>
      <w:r w:rsidRPr="004D3831">
        <w:rPr>
          <w:rFonts w:asciiTheme="minorHAnsi" w:hAnsiTheme="minorHAnsi" w:cstheme="minorHAnsi"/>
          <w:sz w:val="22"/>
          <w:szCs w:val="22"/>
        </w:rPr>
        <w:t>Purpose</w:t>
      </w:r>
      <w:bookmarkEnd w:id="2"/>
    </w:p>
    <w:p w14:paraId="20AA1158" w14:textId="77777777" w:rsidR="007F47A5" w:rsidRPr="004D3831" w:rsidRDefault="00695661" w:rsidP="004D3831">
      <w:pPr>
        <w:spacing w:after="0"/>
        <w:rPr>
          <w:rFonts w:cstheme="minorHAnsi"/>
        </w:rPr>
      </w:pPr>
      <w:r w:rsidRPr="004D3831">
        <w:rPr>
          <w:rFonts w:cstheme="minorHAnsi"/>
        </w:rPr>
        <w:t xml:space="preserve">This policy </w:t>
      </w:r>
      <w:r w:rsidR="00C46BE2" w:rsidRPr="004D3831">
        <w:rPr>
          <w:rFonts w:cstheme="minorHAnsi"/>
        </w:rPr>
        <w:t>is an overarching policy for patient safety management at King's College</w:t>
      </w:r>
      <w:r w:rsidR="007F47A5" w:rsidRPr="004D3831">
        <w:rPr>
          <w:rFonts w:cstheme="minorHAnsi"/>
        </w:rPr>
        <w:t xml:space="preserve"> Hospital NHS Foundation Trust including acting as the Trust’s Patient Safety Incident Response Policy in line with the NHS</w:t>
      </w:r>
      <w:r w:rsidRPr="004D3831">
        <w:rPr>
          <w:rFonts w:cstheme="minorHAnsi"/>
        </w:rPr>
        <w:t xml:space="preserve"> Patient Safety Incident Response Framework (PSIRF)</w:t>
      </w:r>
      <w:r w:rsidR="007F47A5" w:rsidRPr="004D3831">
        <w:rPr>
          <w:rFonts w:cstheme="minorHAnsi"/>
        </w:rPr>
        <w:t>.</w:t>
      </w:r>
    </w:p>
    <w:p w14:paraId="37682D72" w14:textId="77777777" w:rsidR="007F47A5" w:rsidRPr="004D3831" w:rsidRDefault="007F47A5" w:rsidP="004D3831">
      <w:pPr>
        <w:spacing w:after="0"/>
        <w:rPr>
          <w:rFonts w:cstheme="minorHAnsi"/>
        </w:rPr>
      </w:pPr>
    </w:p>
    <w:p w14:paraId="32A4308A" w14:textId="2AC202E0" w:rsidR="00695661" w:rsidRPr="004D3831" w:rsidRDefault="007F47A5" w:rsidP="004D3831">
      <w:pPr>
        <w:spacing w:after="0"/>
        <w:rPr>
          <w:rFonts w:cstheme="minorHAnsi"/>
        </w:rPr>
      </w:pPr>
      <w:r w:rsidRPr="004D3831">
        <w:rPr>
          <w:rFonts w:cstheme="minorHAnsi"/>
        </w:rPr>
        <w:t xml:space="preserve">The purpose is to describe how the organisation proactively identifies patient safety issues, learns from everyday work and good care and </w:t>
      </w:r>
      <w:r w:rsidR="00695661" w:rsidRPr="004D3831">
        <w:rPr>
          <w:rFonts w:cstheme="minorHAnsi"/>
        </w:rPr>
        <w:t xml:space="preserve">sets out </w:t>
      </w:r>
      <w:r w:rsidR="00C46BE2" w:rsidRPr="004D3831">
        <w:rPr>
          <w:rFonts w:cstheme="minorHAnsi"/>
        </w:rPr>
        <w:t xml:space="preserve">the organisations </w:t>
      </w:r>
      <w:r w:rsidR="00695661" w:rsidRPr="004D3831">
        <w:rPr>
          <w:rFonts w:cstheme="minorHAnsi"/>
        </w:rPr>
        <w:t>approach to developing and maintaining effective systems and processes for responding to patient safety incidents and issues for the purpose of learning and improving patient safety.</w:t>
      </w:r>
      <w:r w:rsidR="00C46BE2" w:rsidRPr="004D3831">
        <w:rPr>
          <w:rFonts w:cstheme="minorHAnsi"/>
        </w:rPr>
        <w:t xml:space="preserve"> </w:t>
      </w:r>
    </w:p>
    <w:p w14:paraId="5FE6F041" w14:textId="77777777" w:rsidR="00C46BE2" w:rsidRPr="004D3831" w:rsidRDefault="00C46BE2" w:rsidP="004D3831">
      <w:pPr>
        <w:spacing w:after="0"/>
        <w:rPr>
          <w:rFonts w:cstheme="minorHAnsi"/>
        </w:rPr>
      </w:pPr>
    </w:p>
    <w:p w14:paraId="399BCA73" w14:textId="77777777" w:rsidR="00695661" w:rsidRPr="004D3831" w:rsidRDefault="00695661" w:rsidP="004D3831">
      <w:pPr>
        <w:spacing w:after="0"/>
        <w:rPr>
          <w:rFonts w:cstheme="minorHAnsi"/>
        </w:rPr>
      </w:pPr>
      <w:r w:rsidRPr="004D3831">
        <w:rPr>
          <w:rFonts w:cstheme="minorHAnsi"/>
        </w:rPr>
        <w:t>The PSIRF advocates a co-ordinated and data-driven response to patient safety incidents. It embeds patient safety incident response</w:t>
      </w:r>
      <w:r w:rsidR="00A6665D">
        <w:rPr>
          <w:rFonts w:cstheme="minorHAnsi"/>
        </w:rPr>
        <w:t>s</w:t>
      </w:r>
      <w:r w:rsidRPr="004D3831">
        <w:rPr>
          <w:rFonts w:cstheme="minorHAnsi"/>
        </w:rPr>
        <w:t xml:space="preserve"> within a wider system of improvement and prompts a significant cultural shift towards systematic patient safety management. </w:t>
      </w:r>
    </w:p>
    <w:p w14:paraId="28B279A4" w14:textId="77777777" w:rsidR="00C46BE2" w:rsidRPr="004D3831" w:rsidRDefault="00C46BE2" w:rsidP="004D3831">
      <w:pPr>
        <w:spacing w:after="0"/>
        <w:rPr>
          <w:rFonts w:cstheme="minorHAnsi"/>
        </w:rPr>
      </w:pPr>
    </w:p>
    <w:p w14:paraId="61F15694" w14:textId="77777777" w:rsidR="00695661" w:rsidRPr="004D3831" w:rsidRDefault="00695661" w:rsidP="004D3831">
      <w:pPr>
        <w:spacing w:after="0"/>
        <w:rPr>
          <w:rFonts w:cstheme="minorHAnsi"/>
        </w:rPr>
      </w:pPr>
      <w:r w:rsidRPr="004D3831">
        <w:rPr>
          <w:rFonts w:cstheme="minorHAnsi"/>
        </w:rPr>
        <w:t>This policy supports development and maintenance of an effective patient safety incident response system that integrates the four key aims of the PSIRF:</w:t>
      </w:r>
    </w:p>
    <w:p w14:paraId="029348FB" w14:textId="77777777" w:rsidR="00695661" w:rsidRPr="004D3831" w:rsidRDefault="00695661" w:rsidP="004D3831">
      <w:pPr>
        <w:pStyle w:val="ListParagraph"/>
        <w:numPr>
          <w:ilvl w:val="0"/>
          <w:numId w:val="7"/>
        </w:numPr>
        <w:spacing w:after="0"/>
        <w:rPr>
          <w:rFonts w:cstheme="minorHAnsi"/>
        </w:rPr>
      </w:pPr>
      <w:r w:rsidRPr="004D3831">
        <w:rPr>
          <w:rFonts w:cstheme="minorHAnsi"/>
        </w:rPr>
        <w:t>compassionate engagement and involvement of those affected by patient safety incidents</w:t>
      </w:r>
      <w:r w:rsidR="00C46BE2" w:rsidRPr="004D3831">
        <w:rPr>
          <w:rFonts w:cstheme="minorHAnsi"/>
        </w:rPr>
        <w:t>.</w:t>
      </w:r>
      <w:r w:rsidRPr="004D3831">
        <w:rPr>
          <w:rFonts w:cstheme="minorHAnsi"/>
        </w:rPr>
        <w:t xml:space="preserve"> </w:t>
      </w:r>
    </w:p>
    <w:p w14:paraId="67637729" w14:textId="77777777" w:rsidR="00695661" w:rsidRPr="004D3831" w:rsidRDefault="00695661" w:rsidP="004D3831">
      <w:pPr>
        <w:pStyle w:val="ListParagraph"/>
        <w:numPr>
          <w:ilvl w:val="0"/>
          <w:numId w:val="7"/>
        </w:numPr>
        <w:spacing w:after="0"/>
        <w:rPr>
          <w:rFonts w:cstheme="minorHAnsi"/>
        </w:rPr>
      </w:pPr>
      <w:r w:rsidRPr="004D3831">
        <w:rPr>
          <w:rFonts w:cstheme="minorHAnsi"/>
        </w:rPr>
        <w:t>application of a range of system-based approaches to learning from patient safety incidents</w:t>
      </w:r>
      <w:r w:rsidR="00C46BE2" w:rsidRPr="004D3831">
        <w:rPr>
          <w:rFonts w:cstheme="minorHAnsi"/>
        </w:rPr>
        <w:t>.</w:t>
      </w:r>
      <w:r w:rsidRPr="004D3831">
        <w:rPr>
          <w:rFonts w:cstheme="minorHAnsi"/>
        </w:rPr>
        <w:t xml:space="preserve"> </w:t>
      </w:r>
    </w:p>
    <w:p w14:paraId="6DDF3FA7" w14:textId="77777777" w:rsidR="00695661" w:rsidRPr="004D3831" w:rsidRDefault="00695661" w:rsidP="004D3831">
      <w:pPr>
        <w:pStyle w:val="ListParagraph"/>
        <w:numPr>
          <w:ilvl w:val="0"/>
          <w:numId w:val="7"/>
        </w:numPr>
        <w:spacing w:after="0"/>
        <w:rPr>
          <w:rFonts w:cstheme="minorHAnsi"/>
        </w:rPr>
      </w:pPr>
      <w:r w:rsidRPr="004D3831">
        <w:rPr>
          <w:rFonts w:cstheme="minorHAnsi"/>
        </w:rPr>
        <w:t>considered and proportionate responses to patient safety incidents and safety issues</w:t>
      </w:r>
      <w:r w:rsidR="00C46BE2" w:rsidRPr="004D3831">
        <w:rPr>
          <w:rFonts w:cstheme="minorHAnsi"/>
        </w:rPr>
        <w:t>.</w:t>
      </w:r>
      <w:r w:rsidRPr="004D3831">
        <w:rPr>
          <w:rFonts w:cstheme="minorHAnsi"/>
        </w:rPr>
        <w:t xml:space="preserve"> </w:t>
      </w:r>
    </w:p>
    <w:p w14:paraId="2899DFC2" w14:textId="77777777" w:rsidR="00695661" w:rsidRPr="004D3831" w:rsidRDefault="00695661" w:rsidP="004D3831">
      <w:pPr>
        <w:pStyle w:val="ListParagraph"/>
        <w:numPr>
          <w:ilvl w:val="0"/>
          <w:numId w:val="7"/>
        </w:numPr>
        <w:spacing w:after="0"/>
        <w:rPr>
          <w:rFonts w:cstheme="minorHAnsi"/>
        </w:rPr>
      </w:pPr>
      <w:r w:rsidRPr="004D3831">
        <w:rPr>
          <w:rFonts w:cstheme="minorHAnsi"/>
        </w:rPr>
        <w:t>supportive oversight focused on strengthening response system functioning and improvement.</w:t>
      </w:r>
    </w:p>
    <w:p w14:paraId="3229D325" w14:textId="77777777" w:rsidR="00695661" w:rsidRPr="004D3831" w:rsidRDefault="00695661" w:rsidP="004D3831">
      <w:pPr>
        <w:spacing w:after="0"/>
        <w:rPr>
          <w:rFonts w:cstheme="minorHAnsi"/>
        </w:rPr>
      </w:pPr>
      <w:r w:rsidRPr="004D3831">
        <w:rPr>
          <w:rFonts w:cstheme="minorHAnsi"/>
        </w:rPr>
        <w:t> </w:t>
      </w:r>
    </w:p>
    <w:p w14:paraId="0995F8BA"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3" w:name="_Toc231557736"/>
      <w:r w:rsidRPr="004D3831">
        <w:rPr>
          <w:rFonts w:asciiTheme="minorHAnsi" w:hAnsiTheme="minorHAnsi" w:cstheme="minorHAnsi"/>
          <w:sz w:val="22"/>
          <w:szCs w:val="22"/>
        </w:rPr>
        <w:t>Scope</w:t>
      </w:r>
      <w:bookmarkEnd w:id="3"/>
    </w:p>
    <w:p w14:paraId="5973B995" w14:textId="77777777" w:rsidR="00C46BE2" w:rsidRPr="004D3831" w:rsidRDefault="00C46BE2" w:rsidP="004D3831">
      <w:pPr>
        <w:spacing w:after="0"/>
        <w:rPr>
          <w:rFonts w:cstheme="minorHAnsi"/>
        </w:rPr>
      </w:pPr>
      <w:r w:rsidRPr="004D3831">
        <w:rPr>
          <w:rFonts w:cstheme="minorHAnsi"/>
        </w:rPr>
        <w:t>The scope of this policy incorporates the organisation’s approach to delivery of the NHS Patient Safety Strategy (insight, involvement and improvement), including implementation of the Patient Safety Incident Response Framework (PSIRF).</w:t>
      </w:r>
    </w:p>
    <w:p w14:paraId="47A363F1" w14:textId="77777777" w:rsidR="00C46BE2" w:rsidRPr="004D3831" w:rsidRDefault="00C46BE2" w:rsidP="004D3831">
      <w:pPr>
        <w:spacing w:after="0"/>
        <w:rPr>
          <w:rFonts w:cstheme="minorHAnsi"/>
        </w:rPr>
      </w:pPr>
    </w:p>
    <w:p w14:paraId="623DF415" w14:textId="77777777" w:rsidR="00C46BE2" w:rsidRPr="004D3831" w:rsidRDefault="00C46BE2" w:rsidP="004D3831">
      <w:pPr>
        <w:spacing w:after="0"/>
        <w:rPr>
          <w:rFonts w:cstheme="minorHAnsi"/>
        </w:rPr>
      </w:pPr>
      <w:r w:rsidRPr="004D3831">
        <w:rPr>
          <w:rFonts w:cstheme="minorHAnsi"/>
        </w:rPr>
        <w:t xml:space="preserve">Incident management approaches detailed </w:t>
      </w:r>
      <w:r w:rsidR="00A6665D">
        <w:rPr>
          <w:rFonts w:cstheme="minorHAnsi"/>
        </w:rPr>
        <w:t xml:space="preserve">in this policy </w:t>
      </w:r>
      <w:r w:rsidRPr="004D3831">
        <w:rPr>
          <w:rFonts w:cstheme="minorHAnsi"/>
        </w:rPr>
        <w:t xml:space="preserve">are </w:t>
      </w:r>
      <w:r w:rsidR="00695661" w:rsidRPr="004D3831">
        <w:rPr>
          <w:rFonts w:cstheme="minorHAnsi"/>
        </w:rPr>
        <w:t xml:space="preserve">specific to patient safety incident responses conducted solely for the purpose of learning and improvement across King's College Hospital NHS Foundation Trust. </w:t>
      </w:r>
      <w:r w:rsidRPr="004D3831">
        <w:rPr>
          <w:rFonts w:cstheme="minorHAnsi"/>
        </w:rPr>
        <w:t>Methodologies and approaches outlined in this policy may be used for non-patient safety incident types (</w:t>
      </w:r>
      <w:r w:rsidR="00C97CBC">
        <w:rPr>
          <w:rFonts w:cstheme="minorHAnsi"/>
        </w:rPr>
        <w:t xml:space="preserve">e.g. </w:t>
      </w:r>
      <w:r w:rsidRPr="004D3831">
        <w:rPr>
          <w:rFonts w:cstheme="minorHAnsi"/>
        </w:rPr>
        <w:t>staff safety, information governance) however the management and learning from these incident types are outside the scope of this policy.</w:t>
      </w:r>
    </w:p>
    <w:p w14:paraId="7DC9BA2B" w14:textId="77777777" w:rsidR="00C46BE2" w:rsidRPr="004D3831" w:rsidRDefault="00C46BE2" w:rsidP="004D3831">
      <w:pPr>
        <w:spacing w:after="0"/>
        <w:rPr>
          <w:rFonts w:cstheme="minorHAnsi"/>
        </w:rPr>
      </w:pPr>
    </w:p>
    <w:p w14:paraId="3EF7FD15" w14:textId="77777777" w:rsidR="00F7547D" w:rsidRDefault="00C46BE2" w:rsidP="004D3831">
      <w:pPr>
        <w:spacing w:after="0"/>
        <w:rPr>
          <w:rFonts w:cstheme="minorHAnsi"/>
        </w:rPr>
      </w:pPr>
      <w:r w:rsidRPr="004D3831">
        <w:rPr>
          <w:rFonts w:cstheme="minorHAnsi"/>
        </w:rPr>
        <w:t>Patient safety incident r</w:t>
      </w:r>
      <w:r w:rsidR="00695661" w:rsidRPr="004D3831">
        <w:rPr>
          <w:rFonts w:cstheme="minorHAnsi"/>
        </w:rPr>
        <w:t>esponses under this policy follow a systems-based approach. This recognises that patient safety is an emergent property of the healthcare system: that is, safety is provided by interactions between components and not from a single component. Responses do not take a ‘person-focused’ approach where the actions or inactions of people, or ‘human error’, are state</w:t>
      </w:r>
      <w:r w:rsidRPr="004D3831">
        <w:rPr>
          <w:rFonts w:cstheme="minorHAnsi"/>
        </w:rPr>
        <w:t xml:space="preserve">d as the cause of an incident. </w:t>
      </w:r>
    </w:p>
    <w:p w14:paraId="4AB4D30A" w14:textId="77777777" w:rsidR="00F7547D" w:rsidRDefault="00F7547D" w:rsidP="004D3831">
      <w:pPr>
        <w:spacing w:after="0"/>
        <w:rPr>
          <w:rFonts w:cstheme="minorHAnsi"/>
        </w:rPr>
      </w:pPr>
    </w:p>
    <w:p w14:paraId="1610FA41" w14:textId="77777777" w:rsidR="00695661" w:rsidRPr="004D3831" w:rsidRDefault="00695661" w:rsidP="004D3831">
      <w:pPr>
        <w:spacing w:after="0"/>
        <w:rPr>
          <w:rFonts w:cstheme="minorHAnsi"/>
        </w:rPr>
      </w:pPr>
      <w:r w:rsidRPr="004D3831">
        <w:rPr>
          <w:rFonts w:cstheme="minorHAnsi"/>
        </w:rPr>
        <w:t>There is no remit to apportion blame or determine liability, preventability or cause of death in a response conducted for the purpose of learning and improvement. Other processes, such as claims handling, human resources investigations into employment concerns, professional standards investigations, coronial inquests and criminal investigations, exist for th</w:t>
      </w:r>
      <w:r w:rsidR="00F7547D">
        <w:rPr>
          <w:rFonts w:cstheme="minorHAnsi"/>
        </w:rPr>
        <w:t>ese</w:t>
      </w:r>
      <w:r w:rsidRPr="004D3831">
        <w:rPr>
          <w:rFonts w:cstheme="minorHAnsi"/>
        </w:rPr>
        <w:t xml:space="preserve"> purpose</w:t>
      </w:r>
      <w:r w:rsidR="00F7547D">
        <w:rPr>
          <w:rFonts w:cstheme="minorHAnsi"/>
        </w:rPr>
        <w:t>s</w:t>
      </w:r>
      <w:r w:rsidRPr="004D3831">
        <w:rPr>
          <w:rFonts w:cstheme="minorHAnsi"/>
        </w:rPr>
        <w:t xml:space="preserve">. The principle aims of each of these responses differ from those of a patient safety response and are outside the scope of this policy. </w:t>
      </w:r>
    </w:p>
    <w:p w14:paraId="245D5E5D" w14:textId="77777777" w:rsidR="00C46BE2" w:rsidRPr="004D3831" w:rsidRDefault="00C46BE2" w:rsidP="004D3831">
      <w:pPr>
        <w:spacing w:after="0"/>
        <w:rPr>
          <w:rFonts w:cstheme="minorHAnsi"/>
        </w:rPr>
      </w:pPr>
    </w:p>
    <w:p w14:paraId="2CF9EBF4" w14:textId="77777777" w:rsidR="00695661" w:rsidRPr="004D3831" w:rsidRDefault="00695661" w:rsidP="004D3831">
      <w:pPr>
        <w:spacing w:after="0"/>
        <w:rPr>
          <w:rFonts w:cstheme="minorHAnsi"/>
        </w:rPr>
      </w:pPr>
      <w:r w:rsidRPr="004D3831">
        <w:rPr>
          <w:rFonts w:cstheme="minorHAnsi"/>
        </w:rPr>
        <w:t>Information from a patient safety response process can be shared with those leading other types of responses, but other processes should not influence the remit of a patient safety incident response.</w:t>
      </w:r>
    </w:p>
    <w:p w14:paraId="0ADDC523" w14:textId="77777777" w:rsidR="00163FFE" w:rsidRPr="004D3831" w:rsidRDefault="00163FFE" w:rsidP="004D3831">
      <w:pPr>
        <w:spacing w:after="0"/>
        <w:rPr>
          <w:rFonts w:cstheme="minorHAnsi"/>
        </w:rPr>
      </w:pPr>
    </w:p>
    <w:p w14:paraId="78E08CDA" w14:textId="77777777" w:rsidR="00695661" w:rsidRPr="004D3831" w:rsidRDefault="001E40FC" w:rsidP="004D3831">
      <w:pPr>
        <w:pStyle w:val="Heading1"/>
        <w:numPr>
          <w:ilvl w:val="0"/>
          <w:numId w:val="10"/>
        </w:numPr>
        <w:spacing w:before="0"/>
        <w:rPr>
          <w:rFonts w:asciiTheme="minorHAnsi" w:hAnsiTheme="minorHAnsi" w:cstheme="minorHAnsi"/>
          <w:sz w:val="22"/>
          <w:szCs w:val="22"/>
        </w:rPr>
      </w:pPr>
      <w:bookmarkStart w:id="4" w:name="_Toc231557737"/>
      <w:r w:rsidRPr="004D3831">
        <w:rPr>
          <w:rFonts w:asciiTheme="minorHAnsi" w:hAnsiTheme="minorHAnsi" w:cstheme="minorHAnsi"/>
          <w:sz w:val="22"/>
          <w:szCs w:val="22"/>
        </w:rPr>
        <w:t>P</w:t>
      </w:r>
      <w:r w:rsidR="00695661" w:rsidRPr="004D3831">
        <w:rPr>
          <w:rFonts w:asciiTheme="minorHAnsi" w:hAnsiTheme="minorHAnsi" w:cstheme="minorHAnsi"/>
          <w:sz w:val="22"/>
          <w:szCs w:val="22"/>
        </w:rPr>
        <w:t>atient safety culture</w:t>
      </w:r>
      <w:bookmarkEnd w:id="4"/>
    </w:p>
    <w:p w14:paraId="59888FCA" w14:textId="77777777" w:rsidR="00695661" w:rsidRPr="004D3831" w:rsidRDefault="00695661" w:rsidP="004D3831">
      <w:pPr>
        <w:spacing w:after="0"/>
        <w:rPr>
          <w:rFonts w:cstheme="minorHAnsi"/>
        </w:rPr>
      </w:pPr>
      <w:r w:rsidRPr="004D3831">
        <w:rPr>
          <w:rFonts w:cstheme="minorHAnsi"/>
        </w:rPr>
        <w:t>King's College Hospital NHS Foundation Trust promotes a patient safety culture through;</w:t>
      </w:r>
    </w:p>
    <w:p w14:paraId="67011751" w14:textId="77777777" w:rsidR="00695661" w:rsidRPr="004D3831" w:rsidRDefault="00695661" w:rsidP="004D3831">
      <w:pPr>
        <w:pStyle w:val="ListParagraph"/>
        <w:numPr>
          <w:ilvl w:val="0"/>
          <w:numId w:val="1"/>
        </w:numPr>
        <w:spacing w:after="0"/>
        <w:rPr>
          <w:rFonts w:cstheme="minorHAnsi"/>
        </w:rPr>
      </w:pPr>
      <w:r w:rsidRPr="004D3831">
        <w:rPr>
          <w:rFonts w:cstheme="minorHAnsi"/>
        </w:rPr>
        <w:t>Promoting a just and restorative approach to patient safety incidents</w:t>
      </w:r>
    </w:p>
    <w:p w14:paraId="2FE85D96" w14:textId="77777777" w:rsidR="00695661" w:rsidRPr="004D3831" w:rsidRDefault="00695661" w:rsidP="004D3831">
      <w:pPr>
        <w:pStyle w:val="ListParagraph"/>
        <w:numPr>
          <w:ilvl w:val="1"/>
          <w:numId w:val="1"/>
        </w:numPr>
        <w:spacing w:after="0"/>
        <w:rPr>
          <w:rFonts w:cstheme="minorHAnsi"/>
        </w:rPr>
      </w:pPr>
      <w:r w:rsidRPr="004D3831">
        <w:rPr>
          <w:rFonts w:cstheme="minorHAnsi"/>
        </w:rPr>
        <w:t>Using a systems-based approach to respond to and learn from patient safety incidents which focus on how the design of the wider-system in which staff work creates challenges to the delivering of care.</w:t>
      </w:r>
    </w:p>
    <w:p w14:paraId="005B1132" w14:textId="40909BB6" w:rsidR="00695661" w:rsidRPr="004D3831" w:rsidRDefault="00695661" w:rsidP="004D3831">
      <w:pPr>
        <w:pStyle w:val="ListParagraph"/>
        <w:numPr>
          <w:ilvl w:val="1"/>
          <w:numId w:val="1"/>
        </w:numPr>
        <w:spacing w:after="0"/>
        <w:rPr>
          <w:rFonts w:cstheme="minorHAnsi"/>
        </w:rPr>
      </w:pPr>
      <w:r w:rsidRPr="004D3831">
        <w:rPr>
          <w:rFonts w:cstheme="minorHAnsi"/>
        </w:rPr>
        <w:t>Ensuring HR policies prevent the automatic suspension or any other disciplinary process for staff affect</w:t>
      </w:r>
      <w:r w:rsidR="00414CAA">
        <w:rPr>
          <w:rFonts w:cstheme="minorHAnsi"/>
        </w:rPr>
        <w:t xml:space="preserve">ed by a patient safety incident, and are in line with the NHS </w:t>
      </w:r>
      <w:hyperlink r:id="rId7" w:history="1">
        <w:r w:rsidR="00414CAA" w:rsidRPr="00414CAA">
          <w:rPr>
            <w:rStyle w:val="Hyperlink"/>
            <w:rFonts w:cstheme="minorHAnsi"/>
          </w:rPr>
          <w:t>Being Fair Tool</w:t>
        </w:r>
      </w:hyperlink>
      <w:r w:rsidR="00414CAA">
        <w:rPr>
          <w:rFonts w:cstheme="minorHAnsi"/>
        </w:rPr>
        <w:t>.</w:t>
      </w:r>
    </w:p>
    <w:p w14:paraId="40AF6C80" w14:textId="77777777" w:rsidR="00695661" w:rsidRPr="004D3831" w:rsidRDefault="00695661" w:rsidP="004D3831">
      <w:pPr>
        <w:pStyle w:val="ListParagraph"/>
        <w:numPr>
          <w:ilvl w:val="1"/>
          <w:numId w:val="1"/>
        </w:numPr>
        <w:spacing w:after="0"/>
        <w:rPr>
          <w:rFonts w:cstheme="minorHAnsi"/>
        </w:rPr>
      </w:pPr>
      <w:r w:rsidRPr="004D3831">
        <w:rPr>
          <w:rFonts w:cstheme="minorHAnsi"/>
        </w:rPr>
        <w:t>Ensuring disciplinary processes related to patient safety are overseen by staff with an understanding of patient safety, system factors and just and restorative practice</w:t>
      </w:r>
      <w:r w:rsidR="00D10459">
        <w:rPr>
          <w:rFonts w:cstheme="minorHAnsi"/>
        </w:rPr>
        <w:t xml:space="preserve"> (e.g. trained oversight leads).</w:t>
      </w:r>
    </w:p>
    <w:p w14:paraId="24E25354" w14:textId="77777777" w:rsidR="00695661" w:rsidRPr="004D3831" w:rsidRDefault="00695661" w:rsidP="004D3831">
      <w:pPr>
        <w:pStyle w:val="ListParagraph"/>
        <w:numPr>
          <w:ilvl w:val="1"/>
          <w:numId w:val="1"/>
        </w:numPr>
        <w:spacing w:after="0"/>
        <w:rPr>
          <w:rFonts w:cstheme="minorHAnsi"/>
        </w:rPr>
      </w:pPr>
      <w:r w:rsidRPr="004D3831">
        <w:rPr>
          <w:rFonts w:cstheme="minorHAnsi"/>
        </w:rPr>
        <w:t>Ensuring improvement plans following an incident do not focus on individuals affected, including individual reflection or re-training.</w:t>
      </w:r>
    </w:p>
    <w:p w14:paraId="19A383CD" w14:textId="77777777" w:rsidR="00695661" w:rsidRPr="004D3831" w:rsidRDefault="00695661" w:rsidP="004D3831">
      <w:pPr>
        <w:pStyle w:val="ListParagraph"/>
        <w:numPr>
          <w:ilvl w:val="0"/>
          <w:numId w:val="1"/>
        </w:numPr>
        <w:spacing w:after="0"/>
        <w:rPr>
          <w:rFonts w:cstheme="minorHAnsi"/>
        </w:rPr>
      </w:pPr>
      <w:r w:rsidRPr="004D3831">
        <w:rPr>
          <w:rFonts w:cstheme="minorHAnsi"/>
        </w:rPr>
        <w:t>Compassionate engagement and support</w:t>
      </w:r>
    </w:p>
    <w:p w14:paraId="3104117C" w14:textId="77777777" w:rsidR="00695661" w:rsidRPr="004D3831" w:rsidRDefault="00695661" w:rsidP="004D3831">
      <w:pPr>
        <w:pStyle w:val="ListParagraph"/>
        <w:numPr>
          <w:ilvl w:val="1"/>
          <w:numId w:val="1"/>
        </w:numPr>
        <w:spacing w:after="0"/>
        <w:rPr>
          <w:rFonts w:cstheme="minorHAnsi"/>
        </w:rPr>
      </w:pPr>
      <w:r w:rsidRPr="004D3831">
        <w:rPr>
          <w:rFonts w:cstheme="minorHAnsi"/>
        </w:rPr>
        <w:t>Ensuring engagement, involvement and support of all people affected by patient safety incidents is the number one priority for any response.</w:t>
      </w:r>
    </w:p>
    <w:p w14:paraId="041F9CDD" w14:textId="77777777" w:rsidR="00695661" w:rsidRPr="004D3831" w:rsidRDefault="00695661" w:rsidP="004D3831">
      <w:pPr>
        <w:pStyle w:val="ListParagraph"/>
        <w:numPr>
          <w:ilvl w:val="1"/>
          <w:numId w:val="1"/>
        </w:numPr>
        <w:spacing w:after="0"/>
        <w:rPr>
          <w:rFonts w:cstheme="minorHAnsi"/>
        </w:rPr>
      </w:pPr>
      <w:r w:rsidRPr="004D3831">
        <w:rPr>
          <w:rFonts w:cstheme="minorHAnsi"/>
        </w:rPr>
        <w:t>Ensuring systems are in place to support, or at the minimum to signpost to support services, people affected by patient safety incidents.</w:t>
      </w:r>
    </w:p>
    <w:p w14:paraId="4BD18374" w14:textId="77777777" w:rsidR="00695661" w:rsidRPr="004D3831" w:rsidRDefault="00695661" w:rsidP="004D3831">
      <w:pPr>
        <w:pStyle w:val="ListParagraph"/>
        <w:numPr>
          <w:ilvl w:val="1"/>
          <w:numId w:val="1"/>
        </w:numPr>
        <w:spacing w:after="0"/>
        <w:rPr>
          <w:rFonts w:cstheme="minorHAnsi"/>
        </w:rPr>
      </w:pPr>
      <w:r w:rsidRPr="004D3831">
        <w:rPr>
          <w:rFonts w:cstheme="minorHAnsi"/>
        </w:rPr>
        <w:t>Promoting the meaningful involvement of patients and families in how the organisation learns and improves following a patient safety incident.</w:t>
      </w:r>
    </w:p>
    <w:p w14:paraId="3FACE9AF" w14:textId="77777777" w:rsidR="00695661" w:rsidRPr="004D3831" w:rsidRDefault="00695661" w:rsidP="004D3831">
      <w:pPr>
        <w:pStyle w:val="ListParagraph"/>
        <w:numPr>
          <w:ilvl w:val="1"/>
          <w:numId w:val="1"/>
        </w:numPr>
        <w:spacing w:after="0"/>
        <w:rPr>
          <w:rFonts w:cstheme="minorHAnsi"/>
        </w:rPr>
      </w:pPr>
      <w:r w:rsidRPr="004D3831">
        <w:rPr>
          <w:rFonts w:cstheme="minorHAnsi"/>
        </w:rPr>
        <w:t xml:space="preserve">Proactively identifying and answering questions of people affected. </w:t>
      </w:r>
    </w:p>
    <w:p w14:paraId="678DB1AB" w14:textId="77777777" w:rsidR="00695661" w:rsidRPr="004D3831" w:rsidRDefault="00695661" w:rsidP="004D3831">
      <w:pPr>
        <w:pStyle w:val="ListParagraph"/>
        <w:numPr>
          <w:ilvl w:val="0"/>
          <w:numId w:val="1"/>
        </w:numPr>
        <w:spacing w:after="0"/>
        <w:rPr>
          <w:rFonts w:cstheme="minorHAnsi"/>
        </w:rPr>
      </w:pPr>
      <w:r w:rsidRPr="004D3831">
        <w:rPr>
          <w:rFonts w:cstheme="minorHAnsi"/>
        </w:rPr>
        <w:t>Open and transparent reporting</w:t>
      </w:r>
    </w:p>
    <w:p w14:paraId="41E5D7D2" w14:textId="1FAD0673" w:rsidR="00695661" w:rsidRPr="004D3831" w:rsidRDefault="00695661" w:rsidP="004D3831">
      <w:pPr>
        <w:pStyle w:val="ListParagraph"/>
        <w:numPr>
          <w:ilvl w:val="1"/>
          <w:numId w:val="1"/>
        </w:numPr>
        <w:spacing w:after="0"/>
        <w:rPr>
          <w:rFonts w:cstheme="minorHAnsi"/>
        </w:rPr>
      </w:pPr>
      <w:r w:rsidRPr="004D3831">
        <w:rPr>
          <w:rFonts w:cstheme="minorHAnsi"/>
        </w:rPr>
        <w:t>Facilitating the recording of patient safety events by staff affected by them, or those who become aware of them</w:t>
      </w:r>
      <w:r w:rsidR="002C1746">
        <w:rPr>
          <w:rFonts w:cstheme="minorHAnsi"/>
        </w:rPr>
        <w:t xml:space="preserve"> through the implementation of t</w:t>
      </w:r>
      <w:r w:rsidR="002C1746" w:rsidRPr="002C1746">
        <w:rPr>
          <w:rFonts w:cstheme="minorHAnsi"/>
        </w:rPr>
        <w:t>he Learn from Patient Safety Events (LFPSE) service</w:t>
      </w:r>
      <w:r w:rsidR="002C1746">
        <w:rPr>
          <w:rFonts w:cstheme="minorHAnsi"/>
        </w:rPr>
        <w:t>.</w:t>
      </w:r>
    </w:p>
    <w:p w14:paraId="29955FF1" w14:textId="77777777" w:rsidR="00695661" w:rsidRPr="004D3831" w:rsidRDefault="00695661" w:rsidP="004D3831">
      <w:pPr>
        <w:pStyle w:val="ListParagraph"/>
        <w:numPr>
          <w:ilvl w:val="1"/>
          <w:numId w:val="1"/>
        </w:numPr>
        <w:spacing w:after="0"/>
        <w:rPr>
          <w:rFonts w:cstheme="minorHAnsi"/>
        </w:rPr>
      </w:pPr>
      <w:r w:rsidRPr="004D3831">
        <w:rPr>
          <w:rFonts w:cstheme="minorHAnsi"/>
        </w:rPr>
        <w:t>Promoting the transparent recording of patient safety incident information within the organisation and wider system only for the purpose of developing meaningful insight and supporting the delivery of effective improvement work.</w:t>
      </w:r>
    </w:p>
    <w:p w14:paraId="628E736B" w14:textId="77777777" w:rsidR="00695661" w:rsidRPr="004D3831" w:rsidRDefault="00695661" w:rsidP="004D3831">
      <w:pPr>
        <w:pStyle w:val="ListParagraph"/>
        <w:numPr>
          <w:ilvl w:val="0"/>
          <w:numId w:val="1"/>
        </w:numPr>
        <w:spacing w:after="0"/>
        <w:rPr>
          <w:rFonts w:cstheme="minorHAnsi"/>
        </w:rPr>
      </w:pPr>
      <w:r w:rsidRPr="004D3831">
        <w:rPr>
          <w:rFonts w:cstheme="minorHAnsi"/>
        </w:rPr>
        <w:t>Focusing on system-wide improvement</w:t>
      </w:r>
    </w:p>
    <w:p w14:paraId="0DEECC08" w14:textId="77777777" w:rsidR="00695661" w:rsidRPr="004D3831" w:rsidRDefault="00695661" w:rsidP="004D3831">
      <w:pPr>
        <w:pStyle w:val="ListParagraph"/>
        <w:numPr>
          <w:ilvl w:val="1"/>
          <w:numId w:val="1"/>
        </w:numPr>
        <w:spacing w:after="0"/>
        <w:rPr>
          <w:rFonts w:cstheme="minorHAnsi"/>
        </w:rPr>
      </w:pPr>
      <w:r w:rsidRPr="004D3831">
        <w:rPr>
          <w:rFonts w:cstheme="minorHAnsi"/>
        </w:rPr>
        <w:t>Ensuring the delivery and evaluation of effective and sustainable improvement work is at the forefront of governance and oversight processes rather than performance management or focus on individuals.</w:t>
      </w:r>
    </w:p>
    <w:p w14:paraId="1D16018F" w14:textId="77777777" w:rsidR="00695661" w:rsidRPr="004D3831" w:rsidRDefault="00695661" w:rsidP="004D3831">
      <w:pPr>
        <w:pStyle w:val="ListParagraph"/>
        <w:numPr>
          <w:ilvl w:val="1"/>
          <w:numId w:val="1"/>
        </w:numPr>
        <w:spacing w:after="0"/>
        <w:rPr>
          <w:rFonts w:cstheme="minorHAnsi"/>
        </w:rPr>
      </w:pPr>
      <w:r w:rsidRPr="004D3831">
        <w:rPr>
          <w:rFonts w:cstheme="minorHAnsi"/>
        </w:rPr>
        <w:t>Promoting collaboration on patient safety improvement projects across organisational boundaries.</w:t>
      </w:r>
    </w:p>
    <w:p w14:paraId="70469CB2" w14:textId="77777777" w:rsidR="00695661" w:rsidRPr="004D3831" w:rsidRDefault="00695661" w:rsidP="004D3831">
      <w:pPr>
        <w:spacing w:after="0"/>
        <w:rPr>
          <w:rFonts w:cstheme="minorHAnsi"/>
        </w:rPr>
      </w:pPr>
    </w:p>
    <w:p w14:paraId="5FF63905" w14:textId="77777777" w:rsidR="0055670B" w:rsidRPr="004D3831" w:rsidRDefault="00C46BE2" w:rsidP="004D3831">
      <w:pPr>
        <w:spacing w:after="0"/>
        <w:rPr>
          <w:rFonts w:cstheme="minorHAnsi"/>
        </w:rPr>
      </w:pPr>
      <w:r w:rsidRPr="004D3831">
        <w:rPr>
          <w:rFonts w:cstheme="minorHAnsi"/>
        </w:rPr>
        <w:t xml:space="preserve">The organisation is committed to ongoing safety culture improvement activities </w:t>
      </w:r>
      <w:r w:rsidR="0055670B" w:rsidRPr="004D3831">
        <w:rPr>
          <w:rFonts w:cstheme="minorHAnsi"/>
        </w:rPr>
        <w:t>in-line</w:t>
      </w:r>
      <w:r w:rsidRPr="004D3831">
        <w:rPr>
          <w:rFonts w:cstheme="minorHAnsi"/>
        </w:rPr>
        <w:t xml:space="preserve"> with the NHS Patient Safety Strategy. This includes the use of</w:t>
      </w:r>
      <w:r w:rsidR="0055670B" w:rsidRPr="004D3831">
        <w:rPr>
          <w:rFonts w:cstheme="minorHAnsi"/>
        </w:rPr>
        <w:t>;</w:t>
      </w:r>
    </w:p>
    <w:p w14:paraId="03F66570" w14:textId="77777777" w:rsidR="0055670B" w:rsidRPr="004D3831" w:rsidRDefault="0055670B" w:rsidP="004D3831">
      <w:pPr>
        <w:pStyle w:val="ListParagraph"/>
        <w:numPr>
          <w:ilvl w:val="0"/>
          <w:numId w:val="4"/>
        </w:numPr>
        <w:spacing w:after="0"/>
        <w:rPr>
          <w:rFonts w:cstheme="minorHAnsi"/>
        </w:rPr>
      </w:pPr>
      <w:r w:rsidRPr="004D3831">
        <w:rPr>
          <w:rFonts w:cstheme="minorHAnsi"/>
        </w:rPr>
        <w:t xml:space="preserve">recognised </w:t>
      </w:r>
      <w:r w:rsidR="00C46BE2" w:rsidRPr="004D3831">
        <w:rPr>
          <w:rFonts w:cstheme="minorHAnsi"/>
        </w:rPr>
        <w:t>safety culture assessment tool</w:t>
      </w:r>
      <w:r w:rsidRPr="004D3831">
        <w:rPr>
          <w:rFonts w:cstheme="minorHAnsi"/>
        </w:rPr>
        <w:t>s</w:t>
      </w:r>
    </w:p>
    <w:p w14:paraId="1E9E2D64" w14:textId="2388AFBD" w:rsidR="0055670B" w:rsidRPr="004D3831" w:rsidRDefault="0055670B" w:rsidP="004D3831">
      <w:pPr>
        <w:pStyle w:val="ListParagraph"/>
        <w:numPr>
          <w:ilvl w:val="0"/>
          <w:numId w:val="4"/>
        </w:numPr>
        <w:spacing w:after="0"/>
        <w:rPr>
          <w:rFonts w:cstheme="minorHAnsi"/>
        </w:rPr>
      </w:pPr>
      <w:r w:rsidRPr="004D3831">
        <w:rPr>
          <w:rFonts w:cstheme="minorHAnsi"/>
        </w:rPr>
        <w:t>the NHS England safety culture guide (and other materials produced by the NHS Safety Culture Programme Group) to provide insight and inform improvement in safety culture</w:t>
      </w:r>
      <w:r w:rsidR="001608BD">
        <w:rPr>
          <w:rFonts w:cstheme="minorHAnsi"/>
        </w:rPr>
        <w:t>.</w:t>
      </w:r>
    </w:p>
    <w:p w14:paraId="3540158B" w14:textId="77777777" w:rsidR="00695661" w:rsidRPr="001608BD" w:rsidRDefault="0055670B" w:rsidP="001608BD">
      <w:pPr>
        <w:pStyle w:val="ListParagraph"/>
        <w:numPr>
          <w:ilvl w:val="0"/>
          <w:numId w:val="4"/>
        </w:numPr>
        <w:spacing w:after="0"/>
        <w:rPr>
          <w:rFonts w:cstheme="minorHAnsi"/>
        </w:rPr>
      </w:pPr>
      <w:r w:rsidRPr="001608BD">
        <w:rPr>
          <w:rFonts w:cstheme="minorHAnsi"/>
        </w:rPr>
        <w:lastRenderedPageBreak/>
        <w:t xml:space="preserve">the use </w:t>
      </w:r>
      <w:r w:rsidR="00695661" w:rsidRPr="001608BD">
        <w:rPr>
          <w:rFonts w:cstheme="minorHAnsi"/>
        </w:rPr>
        <w:t>of safety culture metrics within NHS staff survey</w:t>
      </w:r>
      <w:r w:rsidR="001608BD" w:rsidRPr="001608BD">
        <w:rPr>
          <w:rFonts w:cstheme="minorHAnsi"/>
        </w:rPr>
        <w:t xml:space="preserve"> to t</w:t>
      </w:r>
      <w:r w:rsidR="00695661" w:rsidRPr="001608BD">
        <w:rPr>
          <w:rFonts w:cstheme="minorHAnsi"/>
        </w:rPr>
        <w:t>riangulat</w:t>
      </w:r>
      <w:r w:rsidR="001608BD" w:rsidRPr="001608BD">
        <w:rPr>
          <w:rFonts w:cstheme="minorHAnsi"/>
        </w:rPr>
        <w:t>e</w:t>
      </w:r>
      <w:r w:rsidR="00695661" w:rsidRPr="001608BD">
        <w:rPr>
          <w:rFonts w:cstheme="minorHAnsi"/>
        </w:rPr>
        <w:t xml:space="preserve"> data regarding staff experience/safety and data on diversity</w:t>
      </w:r>
      <w:r w:rsidR="001608BD" w:rsidRPr="001608BD">
        <w:rPr>
          <w:rFonts w:cstheme="minorHAnsi"/>
        </w:rPr>
        <w:t xml:space="preserve"> and </w:t>
      </w:r>
      <w:r w:rsidR="00695661" w:rsidRPr="001608BD">
        <w:rPr>
          <w:rFonts w:cstheme="minorHAnsi"/>
        </w:rPr>
        <w:t>drive improvements in culture and addressing inequalities</w:t>
      </w:r>
      <w:r w:rsidR="001608BD">
        <w:rPr>
          <w:rFonts w:cstheme="minorHAnsi"/>
        </w:rPr>
        <w:t>.</w:t>
      </w:r>
    </w:p>
    <w:p w14:paraId="76874285" w14:textId="77777777" w:rsidR="00695661" w:rsidRPr="004D3831" w:rsidRDefault="0055670B" w:rsidP="004D3831">
      <w:pPr>
        <w:pStyle w:val="ListParagraph"/>
        <w:numPr>
          <w:ilvl w:val="0"/>
          <w:numId w:val="4"/>
        </w:numPr>
        <w:spacing w:after="0"/>
        <w:rPr>
          <w:rFonts w:cstheme="minorHAnsi"/>
        </w:rPr>
      </w:pPr>
      <w:r w:rsidRPr="004D3831">
        <w:rPr>
          <w:rFonts w:cstheme="minorHAnsi"/>
        </w:rPr>
        <w:t>c</w:t>
      </w:r>
      <w:r w:rsidR="00695661" w:rsidRPr="004D3831">
        <w:rPr>
          <w:rFonts w:cstheme="minorHAnsi"/>
        </w:rPr>
        <w:t>ollaboration between patient safety, workforce and wellbeing teams</w:t>
      </w:r>
      <w:r w:rsidR="001608BD">
        <w:rPr>
          <w:rFonts w:cstheme="minorHAnsi"/>
        </w:rPr>
        <w:t>.</w:t>
      </w:r>
    </w:p>
    <w:p w14:paraId="3E0FDE07" w14:textId="77777777" w:rsidR="001608BD" w:rsidRPr="001608BD" w:rsidRDefault="001608BD" w:rsidP="001608BD">
      <w:pPr>
        <w:spacing w:after="0"/>
        <w:rPr>
          <w:rFonts w:cstheme="minorHAnsi"/>
          <w:highlight w:val="yellow"/>
        </w:rPr>
      </w:pPr>
    </w:p>
    <w:p w14:paraId="01C59A2C" w14:textId="77777777" w:rsidR="001E40FC" w:rsidRPr="004D3831" w:rsidRDefault="001E40FC" w:rsidP="004D3831">
      <w:pPr>
        <w:pStyle w:val="Heading1"/>
        <w:numPr>
          <w:ilvl w:val="0"/>
          <w:numId w:val="10"/>
        </w:numPr>
        <w:spacing w:before="0"/>
        <w:rPr>
          <w:rFonts w:asciiTheme="minorHAnsi" w:hAnsiTheme="minorHAnsi" w:cstheme="minorHAnsi"/>
          <w:sz w:val="22"/>
          <w:szCs w:val="22"/>
        </w:rPr>
      </w:pPr>
      <w:bookmarkStart w:id="5" w:name="_Toc231557738"/>
      <w:r w:rsidRPr="004D3831">
        <w:rPr>
          <w:rFonts w:asciiTheme="minorHAnsi" w:hAnsiTheme="minorHAnsi" w:cstheme="minorHAnsi"/>
          <w:sz w:val="22"/>
          <w:szCs w:val="22"/>
        </w:rPr>
        <w:t>Involvement</w:t>
      </w:r>
      <w:bookmarkEnd w:id="5"/>
    </w:p>
    <w:p w14:paraId="14B8457B"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6" w:name="_Toc231557739"/>
      <w:r w:rsidRPr="004D3831">
        <w:rPr>
          <w:rFonts w:asciiTheme="minorHAnsi" w:hAnsiTheme="minorHAnsi" w:cstheme="minorHAnsi"/>
          <w:sz w:val="22"/>
          <w:szCs w:val="22"/>
        </w:rPr>
        <w:t>Patient safety partners</w:t>
      </w:r>
      <w:bookmarkEnd w:id="6"/>
    </w:p>
    <w:p w14:paraId="7C4E3BB3" w14:textId="75481491" w:rsidR="003D2488" w:rsidRDefault="003D2488" w:rsidP="003D2488">
      <w:pPr>
        <w:spacing w:after="0"/>
        <w:rPr>
          <w:rFonts w:cstheme="minorHAnsi"/>
        </w:rPr>
      </w:pPr>
      <w:r>
        <w:rPr>
          <w:rFonts w:cstheme="minorHAnsi"/>
        </w:rPr>
        <w:t xml:space="preserve">The organisation is committed to </w:t>
      </w:r>
      <w:r w:rsidRPr="004D3831">
        <w:rPr>
          <w:rFonts w:cstheme="minorHAnsi"/>
        </w:rPr>
        <w:t>engag</w:t>
      </w:r>
      <w:r>
        <w:rPr>
          <w:rFonts w:cstheme="minorHAnsi"/>
        </w:rPr>
        <w:t xml:space="preserve">ing </w:t>
      </w:r>
      <w:r w:rsidRPr="004D3831">
        <w:rPr>
          <w:rFonts w:cstheme="minorHAnsi"/>
        </w:rPr>
        <w:t xml:space="preserve">Patient Safety Partners </w:t>
      </w:r>
      <w:r>
        <w:rPr>
          <w:rFonts w:cstheme="minorHAnsi"/>
        </w:rPr>
        <w:t xml:space="preserve">in </w:t>
      </w:r>
      <w:r w:rsidR="00695661" w:rsidRPr="003D2488">
        <w:rPr>
          <w:rFonts w:cstheme="minorHAnsi"/>
        </w:rPr>
        <w:t xml:space="preserve">providing valuable challenge and insight from a patient’s perspective </w:t>
      </w:r>
      <w:r w:rsidR="009E4DE4">
        <w:rPr>
          <w:rFonts w:cstheme="minorHAnsi"/>
        </w:rPr>
        <w:t>in patient safety activities including</w:t>
      </w:r>
      <w:r>
        <w:rPr>
          <w:rFonts w:cstheme="minorHAnsi"/>
        </w:rPr>
        <w:t>;</w:t>
      </w:r>
    </w:p>
    <w:p w14:paraId="605545D3" w14:textId="77777777" w:rsidR="003D2488" w:rsidRDefault="003D2488" w:rsidP="004D3831">
      <w:pPr>
        <w:pStyle w:val="ListParagraph"/>
        <w:numPr>
          <w:ilvl w:val="0"/>
          <w:numId w:val="4"/>
        </w:numPr>
        <w:spacing w:after="0"/>
        <w:rPr>
          <w:rFonts w:cstheme="minorHAnsi"/>
        </w:rPr>
      </w:pPr>
      <w:r w:rsidRPr="003D2488">
        <w:rPr>
          <w:rFonts w:cstheme="minorHAnsi"/>
        </w:rPr>
        <w:t>The implementation and ongoing development of our Patient Safety Incident Response Policy and Patient Safety Incident Response Plan</w:t>
      </w:r>
      <w:r>
        <w:rPr>
          <w:rFonts w:cstheme="minorHAnsi"/>
        </w:rPr>
        <w:t>.</w:t>
      </w:r>
    </w:p>
    <w:p w14:paraId="42649CF9" w14:textId="77777777" w:rsidR="008C73D0" w:rsidRDefault="008C73D0" w:rsidP="004D3831">
      <w:pPr>
        <w:pStyle w:val="ListParagraph"/>
        <w:numPr>
          <w:ilvl w:val="0"/>
          <w:numId w:val="4"/>
        </w:numPr>
        <w:spacing w:after="0"/>
        <w:rPr>
          <w:rFonts w:cstheme="minorHAnsi"/>
        </w:rPr>
      </w:pPr>
      <w:r>
        <w:rPr>
          <w:rFonts w:cstheme="minorHAnsi"/>
        </w:rPr>
        <w:t>T</w:t>
      </w:r>
      <w:r w:rsidRPr="008C73D0">
        <w:rPr>
          <w:rFonts w:cstheme="minorHAnsi"/>
        </w:rPr>
        <w:t>he design of safer healthcare at all levels of our organisation</w:t>
      </w:r>
    </w:p>
    <w:p w14:paraId="28E6D6D3" w14:textId="77777777" w:rsidR="003D2488" w:rsidRDefault="003D2488" w:rsidP="004D3831">
      <w:pPr>
        <w:pStyle w:val="ListParagraph"/>
        <w:numPr>
          <w:ilvl w:val="0"/>
          <w:numId w:val="4"/>
        </w:numPr>
        <w:spacing w:after="0"/>
        <w:rPr>
          <w:rFonts w:cstheme="minorHAnsi"/>
        </w:rPr>
      </w:pPr>
      <w:r>
        <w:rPr>
          <w:rFonts w:cstheme="minorHAnsi"/>
        </w:rPr>
        <w:t>R</w:t>
      </w:r>
      <w:r w:rsidRPr="003D2488">
        <w:rPr>
          <w:rFonts w:cstheme="minorHAnsi"/>
        </w:rPr>
        <w:t xml:space="preserve">elevant </w:t>
      </w:r>
      <w:r w:rsidR="00695661" w:rsidRPr="003D2488">
        <w:rPr>
          <w:rFonts w:cstheme="minorHAnsi"/>
        </w:rPr>
        <w:t xml:space="preserve">patient safety </w:t>
      </w:r>
      <w:r>
        <w:rPr>
          <w:rFonts w:cstheme="minorHAnsi"/>
        </w:rPr>
        <w:t xml:space="preserve">and quality </w:t>
      </w:r>
      <w:r w:rsidRPr="003D2488">
        <w:rPr>
          <w:rFonts w:cstheme="minorHAnsi"/>
        </w:rPr>
        <w:t xml:space="preserve">related </w:t>
      </w:r>
      <w:r w:rsidR="00695661" w:rsidRPr="003D2488">
        <w:rPr>
          <w:rFonts w:cstheme="minorHAnsi"/>
        </w:rPr>
        <w:t>committees</w:t>
      </w:r>
      <w:r>
        <w:rPr>
          <w:rFonts w:cstheme="minorHAnsi"/>
        </w:rPr>
        <w:t>.</w:t>
      </w:r>
    </w:p>
    <w:p w14:paraId="3ACC1260" w14:textId="32D552B0" w:rsidR="003D2488" w:rsidRDefault="003D2488" w:rsidP="004D3831">
      <w:pPr>
        <w:pStyle w:val="ListParagraph"/>
        <w:numPr>
          <w:ilvl w:val="0"/>
          <w:numId w:val="4"/>
        </w:numPr>
        <w:spacing w:after="0"/>
        <w:rPr>
          <w:rFonts w:cstheme="minorHAnsi"/>
        </w:rPr>
      </w:pPr>
      <w:r>
        <w:rPr>
          <w:rFonts w:cstheme="minorHAnsi"/>
        </w:rPr>
        <w:t>I</w:t>
      </w:r>
      <w:r w:rsidR="00695661" w:rsidRPr="003D2488">
        <w:rPr>
          <w:rFonts w:cstheme="minorHAnsi"/>
        </w:rPr>
        <w:t xml:space="preserve">mprovement </w:t>
      </w:r>
      <w:r>
        <w:rPr>
          <w:rFonts w:cstheme="minorHAnsi"/>
        </w:rPr>
        <w:t>plans and projects.</w:t>
      </w:r>
    </w:p>
    <w:p w14:paraId="3CD20281" w14:textId="57E77198" w:rsidR="009E4DE4" w:rsidRDefault="009E4DE4" w:rsidP="004D3831">
      <w:pPr>
        <w:pStyle w:val="ListParagraph"/>
        <w:numPr>
          <w:ilvl w:val="0"/>
          <w:numId w:val="4"/>
        </w:numPr>
        <w:spacing w:after="0"/>
        <w:rPr>
          <w:rFonts w:cstheme="minorHAnsi"/>
        </w:rPr>
      </w:pPr>
      <w:r>
        <w:rPr>
          <w:rFonts w:cstheme="minorHAnsi"/>
        </w:rPr>
        <w:t>Patient safety training.</w:t>
      </w:r>
    </w:p>
    <w:p w14:paraId="41E9CFC8" w14:textId="77777777" w:rsidR="003D2488" w:rsidRDefault="003D2488" w:rsidP="003D2488">
      <w:pPr>
        <w:spacing w:after="0"/>
        <w:rPr>
          <w:rFonts w:cstheme="minorHAnsi"/>
        </w:rPr>
      </w:pPr>
    </w:p>
    <w:p w14:paraId="41D4FC81" w14:textId="77777777" w:rsidR="00695661" w:rsidRPr="003D2488" w:rsidRDefault="00695661" w:rsidP="003D2488">
      <w:pPr>
        <w:spacing w:after="0"/>
        <w:rPr>
          <w:rFonts w:cstheme="minorHAnsi"/>
        </w:rPr>
      </w:pPr>
      <w:r w:rsidRPr="003D2488">
        <w:rPr>
          <w:rFonts w:cstheme="minorHAnsi"/>
        </w:rPr>
        <w:t>The Trust is also committed to the wider principles of involving patients in patient safety outlined in the Patient Safety Strategy.</w:t>
      </w:r>
    </w:p>
    <w:p w14:paraId="22E7BA54" w14:textId="77777777" w:rsidR="00695661" w:rsidRPr="004D3831" w:rsidRDefault="00695661" w:rsidP="004D3831">
      <w:pPr>
        <w:spacing w:after="0"/>
        <w:rPr>
          <w:rFonts w:cstheme="minorHAnsi"/>
        </w:rPr>
      </w:pPr>
    </w:p>
    <w:p w14:paraId="3CD6D1F6" w14:textId="4D45E51C" w:rsidR="00A745CB" w:rsidRDefault="00A745CB" w:rsidP="00A745CB">
      <w:pPr>
        <w:pStyle w:val="Heading2"/>
        <w:numPr>
          <w:ilvl w:val="1"/>
          <w:numId w:val="10"/>
        </w:numPr>
        <w:spacing w:before="0"/>
        <w:rPr>
          <w:rFonts w:asciiTheme="minorHAnsi" w:hAnsiTheme="minorHAnsi" w:cstheme="minorHAnsi"/>
          <w:sz w:val="22"/>
          <w:szCs w:val="22"/>
        </w:rPr>
      </w:pPr>
      <w:bookmarkStart w:id="7" w:name="_Toc231557740"/>
      <w:r>
        <w:rPr>
          <w:rFonts w:asciiTheme="minorHAnsi" w:hAnsiTheme="minorHAnsi" w:cstheme="minorHAnsi"/>
          <w:sz w:val="22"/>
          <w:szCs w:val="22"/>
        </w:rPr>
        <w:t>Patient safety specialists</w:t>
      </w:r>
      <w:bookmarkEnd w:id="7"/>
    </w:p>
    <w:p w14:paraId="0D733838" w14:textId="6289E8B2" w:rsidR="00A745CB" w:rsidRDefault="00A745CB" w:rsidP="00A745CB">
      <w:pPr>
        <w:spacing w:after="0"/>
      </w:pPr>
      <w:r>
        <w:t>The Trust will identify and develop a group of Patient Safety Specialists in-line with the NHS Patient Safety Strategy. Patient Safety Specialists are the Trust’s key patient safety experts and provide dynamic, senior leadership, visibility and expert support to the patient safety work across the organisation.</w:t>
      </w:r>
    </w:p>
    <w:p w14:paraId="5FB0EFEB" w14:textId="090C6522" w:rsidR="00A745CB" w:rsidRDefault="00A745CB" w:rsidP="00A745CB">
      <w:pPr>
        <w:spacing w:after="0"/>
      </w:pPr>
    </w:p>
    <w:p w14:paraId="3B908DE9" w14:textId="03E36360" w:rsidR="00A745CB" w:rsidRDefault="00A745CB" w:rsidP="00A745CB">
      <w:pPr>
        <w:spacing w:after="0"/>
      </w:pPr>
      <w:r>
        <w:t>Patient safety specialists will be;</w:t>
      </w:r>
    </w:p>
    <w:p w14:paraId="45681D9C" w14:textId="0D6A39C8" w:rsidR="00A745CB" w:rsidRDefault="00A745CB" w:rsidP="00A745CB">
      <w:pPr>
        <w:pStyle w:val="ListParagraph"/>
        <w:numPr>
          <w:ilvl w:val="0"/>
          <w:numId w:val="4"/>
        </w:numPr>
        <w:spacing w:after="0"/>
      </w:pPr>
      <w:r>
        <w:t>Multidisciplinary, representing as many key staff groups as possible to provide a wide range of perspectives and insights.</w:t>
      </w:r>
    </w:p>
    <w:p w14:paraId="3F375FA2" w14:textId="3CD30A37" w:rsidR="00665F5D" w:rsidRDefault="00665F5D" w:rsidP="00A745CB">
      <w:pPr>
        <w:pStyle w:val="ListParagraph"/>
        <w:numPr>
          <w:ilvl w:val="0"/>
          <w:numId w:val="4"/>
        </w:numPr>
        <w:spacing w:after="0"/>
      </w:pPr>
      <w:r>
        <w:t>Given time to meaningfully engage in the role.</w:t>
      </w:r>
    </w:p>
    <w:p w14:paraId="379D3FE8" w14:textId="6C57B4AE" w:rsidR="00A745CB" w:rsidRDefault="00665F5D" w:rsidP="00A745CB">
      <w:pPr>
        <w:pStyle w:val="ListParagraph"/>
        <w:numPr>
          <w:ilvl w:val="0"/>
          <w:numId w:val="4"/>
        </w:numPr>
        <w:spacing w:after="0"/>
      </w:pPr>
      <w:r>
        <w:t>Involved in key patient safety related decisions and be core members of the Patient Safety Committee and Trust PSIRF Panel.</w:t>
      </w:r>
    </w:p>
    <w:p w14:paraId="7AF2B13C" w14:textId="77777777" w:rsidR="00665F5D" w:rsidRDefault="00A745CB" w:rsidP="00A745CB">
      <w:pPr>
        <w:pStyle w:val="ListParagraph"/>
        <w:numPr>
          <w:ilvl w:val="0"/>
          <w:numId w:val="4"/>
        </w:numPr>
        <w:spacing w:after="0"/>
      </w:pPr>
      <w:r>
        <w:t xml:space="preserve">Leaders on patient safety projects including those outlined in the </w:t>
      </w:r>
      <w:r w:rsidR="00665F5D">
        <w:t>national list of priorities for patient safety Specialists, in addition to the safety priorities identified in the Trust’s current patient safety incident response plan.</w:t>
      </w:r>
    </w:p>
    <w:p w14:paraId="02A28262" w14:textId="368EC088" w:rsidR="00A745CB" w:rsidRDefault="00665F5D" w:rsidP="00A745CB">
      <w:pPr>
        <w:pStyle w:val="ListParagraph"/>
        <w:numPr>
          <w:ilvl w:val="0"/>
          <w:numId w:val="4"/>
        </w:numPr>
        <w:spacing w:after="0"/>
      </w:pPr>
      <w:r>
        <w:t>Supported to attend the advanced levels of the Patient Safety Syllabus.</w:t>
      </w:r>
    </w:p>
    <w:p w14:paraId="1D7CF5EE" w14:textId="3E2533C3" w:rsidR="00665F5D" w:rsidRDefault="00665F5D" w:rsidP="00A745CB">
      <w:pPr>
        <w:pStyle w:val="ListParagraph"/>
        <w:numPr>
          <w:ilvl w:val="0"/>
          <w:numId w:val="4"/>
        </w:numPr>
        <w:spacing w:after="0"/>
      </w:pPr>
      <w:r>
        <w:t>Supported to be involved in regional and national patient safety networking to learn from best practice, share ideas, and facilitate collaboration across organisational boundaries.</w:t>
      </w:r>
    </w:p>
    <w:p w14:paraId="6294F52F" w14:textId="77777777" w:rsidR="00A745CB" w:rsidRPr="00A745CB" w:rsidRDefault="00A745CB" w:rsidP="00A745CB">
      <w:pPr>
        <w:spacing w:after="0"/>
      </w:pPr>
    </w:p>
    <w:p w14:paraId="2EE3FDB6" w14:textId="5A52FD93" w:rsidR="00695661" w:rsidRPr="004D3831" w:rsidRDefault="00695661" w:rsidP="00A745CB">
      <w:pPr>
        <w:pStyle w:val="Heading2"/>
        <w:numPr>
          <w:ilvl w:val="1"/>
          <w:numId w:val="10"/>
        </w:numPr>
        <w:spacing w:before="0"/>
        <w:rPr>
          <w:rFonts w:asciiTheme="minorHAnsi" w:hAnsiTheme="minorHAnsi" w:cstheme="minorHAnsi"/>
          <w:sz w:val="22"/>
          <w:szCs w:val="22"/>
        </w:rPr>
      </w:pPr>
      <w:bookmarkStart w:id="8" w:name="_Toc231557741"/>
      <w:r w:rsidRPr="004D3831">
        <w:rPr>
          <w:rFonts w:asciiTheme="minorHAnsi" w:hAnsiTheme="minorHAnsi" w:cstheme="minorHAnsi"/>
          <w:sz w:val="22"/>
          <w:szCs w:val="22"/>
        </w:rPr>
        <w:t>Addressing health inequalities</w:t>
      </w:r>
      <w:bookmarkEnd w:id="8"/>
    </w:p>
    <w:p w14:paraId="7B88F6BF" w14:textId="77777777" w:rsidR="00695661" w:rsidRPr="004D3831" w:rsidRDefault="00695661" w:rsidP="00A745CB">
      <w:pPr>
        <w:spacing w:after="0"/>
        <w:rPr>
          <w:rFonts w:cstheme="minorHAnsi"/>
        </w:rPr>
      </w:pPr>
      <w:r w:rsidRPr="004D3831">
        <w:rPr>
          <w:rFonts w:cstheme="minorHAnsi"/>
        </w:rPr>
        <w:t>The organisation’s patient safety incident response processes support health equality and reduce inequality through;</w:t>
      </w:r>
    </w:p>
    <w:p w14:paraId="506EF01A" w14:textId="77777777" w:rsidR="00DB1F4C" w:rsidRPr="002C1746" w:rsidRDefault="00DB1F4C" w:rsidP="004D3831">
      <w:pPr>
        <w:pStyle w:val="ListParagraph"/>
        <w:numPr>
          <w:ilvl w:val="0"/>
          <w:numId w:val="5"/>
        </w:numPr>
        <w:spacing w:after="0"/>
        <w:rPr>
          <w:rFonts w:cstheme="minorHAnsi"/>
        </w:rPr>
      </w:pPr>
      <w:r w:rsidRPr="004D3831">
        <w:rPr>
          <w:rFonts w:cstheme="minorHAnsi"/>
        </w:rPr>
        <w:t>Implementation of the Learn from Patient Safety Events (L</w:t>
      </w:r>
      <w:r w:rsidR="00A6665D">
        <w:rPr>
          <w:rFonts w:cstheme="minorHAnsi"/>
        </w:rPr>
        <w:t>f</w:t>
      </w:r>
      <w:r w:rsidRPr="004D3831">
        <w:rPr>
          <w:rFonts w:cstheme="minorHAnsi"/>
        </w:rPr>
        <w:t xml:space="preserve">PSE) service to facilitate capture and analysis of equalities data sets in relation to patient safety incidents. </w:t>
      </w:r>
      <w:r w:rsidRPr="002C1746">
        <w:rPr>
          <w:rFonts w:cstheme="minorHAnsi"/>
        </w:rPr>
        <w:t>Periodic analysis of data to identify disproportionate risk to patients with specific characteristics will be carried out to inform the organisations Patient Safety Incident Response Plan development.</w:t>
      </w:r>
    </w:p>
    <w:p w14:paraId="4AFDF2E1" w14:textId="77777777" w:rsidR="00DB1F4C" w:rsidRPr="002C1746" w:rsidRDefault="00DB1F4C" w:rsidP="004D3831">
      <w:pPr>
        <w:pStyle w:val="ListParagraph"/>
        <w:numPr>
          <w:ilvl w:val="0"/>
          <w:numId w:val="5"/>
        </w:numPr>
        <w:spacing w:after="0"/>
        <w:rPr>
          <w:rFonts w:cstheme="minorHAnsi"/>
        </w:rPr>
      </w:pPr>
      <w:r w:rsidRPr="002C1746">
        <w:rPr>
          <w:rFonts w:cstheme="minorHAnsi"/>
        </w:rPr>
        <w:lastRenderedPageBreak/>
        <w:t>Annual research into the experience of people affected by patient safety incidents to identify areas for improvement regarding support and engagement resources.</w:t>
      </w:r>
    </w:p>
    <w:p w14:paraId="0B5B8EFD" w14:textId="77777777" w:rsidR="00BD63D6" w:rsidRPr="004D3831" w:rsidRDefault="00DB1F4C" w:rsidP="004D3831">
      <w:pPr>
        <w:pStyle w:val="ListParagraph"/>
        <w:numPr>
          <w:ilvl w:val="0"/>
          <w:numId w:val="5"/>
        </w:numPr>
        <w:spacing w:after="0"/>
        <w:rPr>
          <w:rFonts w:cstheme="minorHAnsi"/>
        </w:rPr>
      </w:pPr>
      <w:r w:rsidRPr="002C1746">
        <w:rPr>
          <w:rFonts w:cstheme="minorHAnsi"/>
        </w:rPr>
        <w:t xml:space="preserve">The use of </w:t>
      </w:r>
      <w:r w:rsidR="00A6665D" w:rsidRPr="002C1746">
        <w:rPr>
          <w:rFonts w:cstheme="minorHAnsi"/>
        </w:rPr>
        <w:t>system-based</w:t>
      </w:r>
      <w:r w:rsidRPr="002C1746">
        <w:rPr>
          <w:rFonts w:cstheme="minorHAnsi"/>
        </w:rPr>
        <w:t xml:space="preserve"> incident responses carried out b</w:t>
      </w:r>
      <w:r w:rsidR="00A6665D" w:rsidRPr="002C1746">
        <w:rPr>
          <w:rFonts w:cstheme="minorHAnsi"/>
        </w:rPr>
        <w:t>y</w:t>
      </w:r>
      <w:r w:rsidRPr="002C1746">
        <w:rPr>
          <w:rFonts w:cstheme="minorHAnsi"/>
        </w:rPr>
        <w:t xml:space="preserve"> staff with systems and human factors training to</w:t>
      </w:r>
      <w:r w:rsidRPr="004D3831">
        <w:rPr>
          <w:rFonts w:cstheme="minorHAnsi"/>
        </w:rPr>
        <w:t xml:space="preserve"> prompt consideration of health inequalities when identifying insight and in the co-production of improvement plans (e.g.</w:t>
      </w:r>
      <w:r w:rsidR="00BD63D6" w:rsidRPr="004D3831">
        <w:rPr>
          <w:rFonts w:cstheme="minorHAnsi"/>
        </w:rPr>
        <w:t xml:space="preserve"> developing safety actions or using quality improvement methodologies)</w:t>
      </w:r>
      <w:r w:rsidR="00A6665D">
        <w:rPr>
          <w:rFonts w:cstheme="minorHAnsi"/>
        </w:rPr>
        <w:t>.</w:t>
      </w:r>
    </w:p>
    <w:p w14:paraId="52892CF1" w14:textId="77777777" w:rsidR="00695661" w:rsidRPr="004D3831" w:rsidRDefault="00BD63D6" w:rsidP="004D3831">
      <w:pPr>
        <w:pStyle w:val="ListParagraph"/>
        <w:numPr>
          <w:ilvl w:val="0"/>
          <w:numId w:val="5"/>
        </w:numPr>
        <w:spacing w:after="0"/>
        <w:rPr>
          <w:rFonts w:cstheme="minorHAnsi"/>
        </w:rPr>
      </w:pPr>
      <w:r w:rsidRPr="004D3831">
        <w:rPr>
          <w:rFonts w:cstheme="minorHAnsi"/>
        </w:rPr>
        <w:t>Proactive identification of support and engagement needs of people affected when responding to a patient safety incident.</w:t>
      </w:r>
    </w:p>
    <w:p w14:paraId="738DF9C2" w14:textId="77777777" w:rsidR="00BD63D6" w:rsidRPr="004D3831" w:rsidRDefault="00A6665D" w:rsidP="004D3831">
      <w:pPr>
        <w:pStyle w:val="ListParagraph"/>
        <w:numPr>
          <w:ilvl w:val="0"/>
          <w:numId w:val="5"/>
        </w:numPr>
        <w:spacing w:after="0"/>
        <w:rPr>
          <w:rFonts w:cstheme="minorHAnsi"/>
        </w:rPr>
      </w:pPr>
      <w:r>
        <w:rPr>
          <w:rFonts w:cstheme="minorHAnsi"/>
        </w:rPr>
        <w:t>T</w:t>
      </w:r>
      <w:r w:rsidR="00BD63D6" w:rsidRPr="004D3831">
        <w:rPr>
          <w:rFonts w:cstheme="minorHAnsi"/>
        </w:rPr>
        <w:t>he use of safety culture metrics within the NHS staff survey to support the triangulation with data regarding staff experience/safety and data on diversity.</w:t>
      </w:r>
    </w:p>
    <w:p w14:paraId="28B36A02" w14:textId="77777777" w:rsidR="00695661" w:rsidRPr="004D3831" w:rsidRDefault="00BD63D6" w:rsidP="004D3831">
      <w:pPr>
        <w:pStyle w:val="ListParagraph"/>
        <w:numPr>
          <w:ilvl w:val="0"/>
          <w:numId w:val="5"/>
        </w:numPr>
        <w:spacing w:after="0"/>
        <w:rPr>
          <w:rFonts w:cstheme="minorHAnsi"/>
        </w:rPr>
      </w:pPr>
      <w:r w:rsidRPr="004D3831">
        <w:rPr>
          <w:rFonts w:cstheme="minorHAnsi"/>
        </w:rPr>
        <w:t xml:space="preserve">Utilisation of a </w:t>
      </w:r>
      <w:r w:rsidR="00695661" w:rsidRPr="004D3831">
        <w:rPr>
          <w:rFonts w:cstheme="minorHAnsi"/>
        </w:rPr>
        <w:t xml:space="preserve">system-based approach (not a ‘person focused’ approach) </w:t>
      </w:r>
      <w:r w:rsidRPr="004D3831">
        <w:rPr>
          <w:rFonts w:cstheme="minorHAnsi"/>
        </w:rPr>
        <w:t xml:space="preserve">when responding to patient safety incidents (led by staff with appropriate training and overseen by leaders with the relevant systems understanding) to support the development of a just and restorative culture </w:t>
      </w:r>
      <w:r w:rsidR="00695661" w:rsidRPr="004D3831">
        <w:rPr>
          <w:rFonts w:cstheme="minorHAnsi"/>
        </w:rPr>
        <w:t xml:space="preserve">reduce the ethnicity disparity in rates of disciplinary action across the NHS workforce. </w:t>
      </w:r>
    </w:p>
    <w:p w14:paraId="05F6A32D" w14:textId="77777777" w:rsidR="00695661" w:rsidRPr="004D3831" w:rsidRDefault="00695661" w:rsidP="004D3831">
      <w:pPr>
        <w:spacing w:after="0"/>
        <w:rPr>
          <w:rFonts w:cstheme="minorHAnsi"/>
        </w:rPr>
      </w:pPr>
    </w:p>
    <w:p w14:paraId="61DE9DA8" w14:textId="77777777" w:rsidR="0055670B" w:rsidRPr="004D3831" w:rsidRDefault="0055670B" w:rsidP="004D3831">
      <w:pPr>
        <w:spacing w:after="0"/>
        <w:rPr>
          <w:rFonts w:cstheme="minorHAnsi"/>
        </w:rPr>
      </w:pPr>
      <w:r w:rsidRPr="004D3831">
        <w:rPr>
          <w:rFonts w:cstheme="minorHAnsi"/>
        </w:rPr>
        <w:t>Ongoing improvement work will be carried out to identify and address inequalities utilising the NHS patient safety inequalities handbook to inform the organisations use of diversity data and effectiveness of improvement projects.</w:t>
      </w:r>
      <w:r w:rsidR="00DB1F4C" w:rsidRPr="004D3831">
        <w:rPr>
          <w:rFonts w:cstheme="minorHAnsi"/>
        </w:rPr>
        <w:t xml:space="preserve"> This work will be carried out in conjunction with the safety culture improvement described above.</w:t>
      </w:r>
    </w:p>
    <w:p w14:paraId="34532B98" w14:textId="77777777" w:rsidR="0055670B" w:rsidRPr="004D3831" w:rsidRDefault="0055670B" w:rsidP="004D3831">
      <w:pPr>
        <w:spacing w:after="0"/>
        <w:rPr>
          <w:rFonts w:cstheme="minorHAnsi"/>
        </w:rPr>
      </w:pPr>
    </w:p>
    <w:p w14:paraId="75BC3FD4" w14:textId="77777777" w:rsidR="00695661" w:rsidRPr="004D3831" w:rsidRDefault="001E40FC" w:rsidP="004D3831">
      <w:pPr>
        <w:pStyle w:val="Heading2"/>
        <w:numPr>
          <w:ilvl w:val="1"/>
          <w:numId w:val="10"/>
        </w:numPr>
        <w:spacing w:before="0"/>
        <w:rPr>
          <w:rFonts w:asciiTheme="minorHAnsi" w:hAnsiTheme="minorHAnsi" w:cstheme="minorHAnsi"/>
          <w:sz w:val="22"/>
          <w:szCs w:val="22"/>
        </w:rPr>
      </w:pPr>
      <w:bookmarkStart w:id="9" w:name="_Toc231557742"/>
      <w:r w:rsidRPr="004D3831">
        <w:rPr>
          <w:rFonts w:asciiTheme="minorHAnsi" w:hAnsiTheme="minorHAnsi" w:cstheme="minorHAnsi"/>
          <w:sz w:val="22"/>
          <w:szCs w:val="22"/>
        </w:rPr>
        <w:t>Patient safety education and training</w:t>
      </w:r>
      <w:bookmarkEnd w:id="9"/>
    </w:p>
    <w:p w14:paraId="51E9B182" w14:textId="77777777" w:rsidR="00301A30" w:rsidRDefault="00301A30" w:rsidP="00301A30">
      <w:pPr>
        <w:pStyle w:val="Heading3"/>
        <w:spacing w:before="0"/>
        <w:ind w:left="1080"/>
        <w:rPr>
          <w:rFonts w:asciiTheme="minorHAnsi" w:hAnsiTheme="minorHAnsi" w:cstheme="minorHAnsi"/>
          <w:sz w:val="22"/>
          <w:szCs w:val="22"/>
        </w:rPr>
      </w:pPr>
    </w:p>
    <w:p w14:paraId="0D4BAE0F" w14:textId="77777777" w:rsidR="001E40FC" w:rsidRPr="004D3831" w:rsidRDefault="001E40FC" w:rsidP="004D3831">
      <w:pPr>
        <w:pStyle w:val="Heading3"/>
        <w:numPr>
          <w:ilvl w:val="2"/>
          <w:numId w:val="10"/>
        </w:numPr>
        <w:spacing w:before="0"/>
        <w:rPr>
          <w:rFonts w:asciiTheme="minorHAnsi" w:hAnsiTheme="minorHAnsi" w:cstheme="minorHAnsi"/>
          <w:sz w:val="22"/>
          <w:szCs w:val="22"/>
        </w:rPr>
      </w:pPr>
      <w:bookmarkStart w:id="10" w:name="_Toc231557743"/>
      <w:r w:rsidRPr="004D3831">
        <w:rPr>
          <w:rFonts w:asciiTheme="minorHAnsi" w:hAnsiTheme="minorHAnsi" w:cstheme="minorHAnsi"/>
          <w:sz w:val="22"/>
          <w:szCs w:val="22"/>
        </w:rPr>
        <w:t>Patient safety syllabus</w:t>
      </w:r>
      <w:bookmarkEnd w:id="10"/>
    </w:p>
    <w:p w14:paraId="7EB89AE6" w14:textId="000AF202" w:rsidR="009E4DE4" w:rsidRPr="004D3831" w:rsidRDefault="0033218E" w:rsidP="009E4DE4">
      <w:pPr>
        <w:pStyle w:val="ListParagraph"/>
        <w:numPr>
          <w:ilvl w:val="1"/>
          <w:numId w:val="5"/>
        </w:numPr>
        <w:spacing w:after="0"/>
        <w:rPr>
          <w:rFonts w:cstheme="minorHAnsi"/>
        </w:rPr>
      </w:pPr>
      <w:r w:rsidRPr="004D3831">
        <w:rPr>
          <w:rFonts w:cstheme="minorHAnsi"/>
        </w:rPr>
        <w:t>Levels</w:t>
      </w:r>
      <w:r w:rsidR="009E4DE4">
        <w:rPr>
          <w:rFonts w:cstheme="minorHAnsi"/>
        </w:rPr>
        <w:t xml:space="preserve"> one and two are </w:t>
      </w:r>
      <w:r w:rsidR="002C1746">
        <w:rPr>
          <w:rFonts w:cstheme="minorHAnsi"/>
        </w:rPr>
        <w:t>a</w:t>
      </w:r>
      <w:r w:rsidR="009E4DE4" w:rsidRPr="004D3831">
        <w:rPr>
          <w:rFonts w:cstheme="minorHAnsi"/>
        </w:rPr>
        <w:t xml:space="preserve">vailable via LEAP for KCH staff and online via the </w:t>
      </w:r>
      <w:hyperlink r:id="rId8" w:history="1">
        <w:r w:rsidR="009E4DE4" w:rsidRPr="004D3831">
          <w:rPr>
            <w:rStyle w:val="Hyperlink"/>
            <w:rFonts w:cstheme="minorHAnsi"/>
          </w:rPr>
          <w:t>e-learning for healthcare website</w:t>
        </w:r>
      </w:hyperlink>
      <w:r w:rsidR="009E4DE4" w:rsidRPr="004D3831">
        <w:rPr>
          <w:rFonts w:cstheme="minorHAnsi"/>
        </w:rPr>
        <w:t xml:space="preserve"> for other partners and stakeholders.</w:t>
      </w:r>
    </w:p>
    <w:p w14:paraId="1EF9CE61" w14:textId="77777777" w:rsidR="0033218E" w:rsidRPr="004D3831" w:rsidRDefault="0033218E" w:rsidP="004D3831">
      <w:pPr>
        <w:pStyle w:val="ListParagraph"/>
        <w:numPr>
          <w:ilvl w:val="2"/>
          <w:numId w:val="5"/>
        </w:numPr>
        <w:spacing w:after="0"/>
        <w:rPr>
          <w:rFonts w:cstheme="minorHAnsi"/>
        </w:rPr>
      </w:pPr>
      <w:r w:rsidRPr="004D3831">
        <w:rPr>
          <w:rFonts w:cstheme="minorHAnsi"/>
        </w:rPr>
        <w:t>Level one</w:t>
      </w:r>
    </w:p>
    <w:p w14:paraId="706F109D" w14:textId="44E0C414" w:rsidR="0033218E" w:rsidRPr="004D3831" w:rsidRDefault="0033218E" w:rsidP="004D3831">
      <w:pPr>
        <w:pStyle w:val="ListParagraph"/>
        <w:numPr>
          <w:ilvl w:val="3"/>
          <w:numId w:val="5"/>
        </w:numPr>
        <w:spacing w:after="0"/>
        <w:rPr>
          <w:rFonts w:cstheme="minorHAnsi"/>
        </w:rPr>
      </w:pPr>
      <w:r w:rsidRPr="004D3831">
        <w:rPr>
          <w:rFonts w:cstheme="minorHAnsi"/>
          <w:i/>
        </w:rPr>
        <w:t>Essentials for patient safety</w:t>
      </w:r>
      <w:r w:rsidRPr="004D3831">
        <w:rPr>
          <w:rFonts w:cstheme="minorHAnsi"/>
        </w:rPr>
        <w:t xml:space="preserve"> </w:t>
      </w:r>
      <w:r w:rsidR="002C1746">
        <w:rPr>
          <w:rFonts w:cstheme="minorHAnsi"/>
        </w:rPr>
        <w:t xml:space="preserve">as a requirement for </w:t>
      </w:r>
      <w:r w:rsidRPr="004D3831">
        <w:rPr>
          <w:rFonts w:cstheme="minorHAnsi"/>
        </w:rPr>
        <w:t xml:space="preserve">all </w:t>
      </w:r>
      <w:r w:rsidR="002C1746">
        <w:rPr>
          <w:rFonts w:cstheme="minorHAnsi"/>
        </w:rPr>
        <w:t>Trust</w:t>
      </w:r>
      <w:r w:rsidRPr="004D3831">
        <w:rPr>
          <w:rFonts w:cstheme="minorHAnsi"/>
        </w:rPr>
        <w:t xml:space="preserve"> staff</w:t>
      </w:r>
    </w:p>
    <w:p w14:paraId="6FDD4BC5" w14:textId="77777777" w:rsidR="0033218E" w:rsidRPr="004D3831" w:rsidRDefault="0033218E" w:rsidP="004D3831">
      <w:pPr>
        <w:pStyle w:val="ListParagraph"/>
        <w:numPr>
          <w:ilvl w:val="3"/>
          <w:numId w:val="5"/>
        </w:numPr>
        <w:spacing w:after="0"/>
        <w:rPr>
          <w:rFonts w:cstheme="minorHAnsi"/>
        </w:rPr>
      </w:pPr>
      <w:r w:rsidRPr="004D3831">
        <w:rPr>
          <w:rFonts w:cstheme="minorHAnsi"/>
          <w:i/>
        </w:rPr>
        <w:t>Essentials of patient safety for boards and senior leadership teams</w:t>
      </w:r>
      <w:r w:rsidRPr="004D3831">
        <w:rPr>
          <w:rFonts w:cstheme="minorHAnsi"/>
        </w:rPr>
        <w:t xml:space="preserve"> (for senior leaders and executive teams)</w:t>
      </w:r>
    </w:p>
    <w:p w14:paraId="17B0C4C6" w14:textId="77777777" w:rsidR="0033218E" w:rsidRPr="004D3831" w:rsidRDefault="0033218E" w:rsidP="004D3831">
      <w:pPr>
        <w:pStyle w:val="ListParagraph"/>
        <w:numPr>
          <w:ilvl w:val="2"/>
          <w:numId w:val="5"/>
        </w:numPr>
        <w:spacing w:after="0"/>
        <w:rPr>
          <w:rFonts w:cstheme="minorHAnsi"/>
        </w:rPr>
      </w:pPr>
      <w:r w:rsidRPr="004D3831">
        <w:rPr>
          <w:rFonts w:cstheme="minorHAnsi"/>
        </w:rPr>
        <w:t xml:space="preserve">Level two </w:t>
      </w:r>
    </w:p>
    <w:p w14:paraId="73798B4F" w14:textId="13CFA88B" w:rsidR="0033218E" w:rsidRPr="004D3831" w:rsidRDefault="0033218E" w:rsidP="004D3831">
      <w:pPr>
        <w:pStyle w:val="ListParagraph"/>
        <w:numPr>
          <w:ilvl w:val="3"/>
          <w:numId w:val="5"/>
        </w:numPr>
        <w:spacing w:after="0"/>
        <w:rPr>
          <w:rFonts w:cstheme="minorHAnsi"/>
        </w:rPr>
      </w:pPr>
      <w:r w:rsidRPr="004D3831">
        <w:rPr>
          <w:rFonts w:cstheme="minorHAnsi"/>
          <w:i/>
        </w:rPr>
        <w:t>Access to practice</w:t>
      </w:r>
      <w:r w:rsidRPr="004D3831">
        <w:rPr>
          <w:rFonts w:cstheme="minorHAnsi"/>
        </w:rPr>
        <w:t xml:space="preserve"> </w:t>
      </w:r>
      <w:r w:rsidR="002C1746">
        <w:rPr>
          <w:rFonts w:cstheme="minorHAnsi"/>
        </w:rPr>
        <w:t xml:space="preserve">as a requirement for all Trust staff at band 7 or higher. This course is </w:t>
      </w:r>
      <w:r w:rsidRPr="004D3831">
        <w:rPr>
          <w:rFonts w:cstheme="minorHAnsi"/>
        </w:rPr>
        <w:t>aimed at clinical and non-clinical staff who have an interest in understanding more about patient safety or who want to go on to access the higher levels of training.</w:t>
      </w:r>
    </w:p>
    <w:p w14:paraId="18E25C6C" w14:textId="77777777" w:rsidR="0033218E" w:rsidRPr="004D3831" w:rsidRDefault="0033218E" w:rsidP="004D3831">
      <w:pPr>
        <w:pStyle w:val="ListParagraph"/>
        <w:numPr>
          <w:ilvl w:val="3"/>
          <w:numId w:val="5"/>
        </w:numPr>
        <w:spacing w:after="0"/>
        <w:rPr>
          <w:rFonts w:cstheme="minorHAnsi"/>
        </w:rPr>
      </w:pPr>
      <w:r w:rsidRPr="004D3831">
        <w:rPr>
          <w:rFonts w:cstheme="minorHAnsi"/>
          <w:i/>
        </w:rPr>
        <w:t>Sector specific sessions</w:t>
      </w:r>
      <w:r w:rsidRPr="004D3831">
        <w:rPr>
          <w:rFonts w:cstheme="minorHAnsi"/>
        </w:rPr>
        <w:t xml:space="preserve"> available on completion of access to practice. Options are Mental Health, Primary Care, Acute Care, Maternity Care, Management and Administration – to be selected based on the trainee’s role.</w:t>
      </w:r>
    </w:p>
    <w:p w14:paraId="7AFB9EAC" w14:textId="092951E5" w:rsidR="009E4DE4" w:rsidRDefault="009E4DE4" w:rsidP="00A745CB">
      <w:pPr>
        <w:pStyle w:val="ListParagraph"/>
        <w:numPr>
          <w:ilvl w:val="1"/>
          <w:numId w:val="5"/>
        </w:numPr>
        <w:spacing w:after="0"/>
        <w:rPr>
          <w:rFonts w:cstheme="minorHAnsi"/>
        </w:rPr>
      </w:pPr>
      <w:r w:rsidRPr="009E4DE4">
        <w:rPr>
          <w:rFonts w:cstheme="minorHAnsi"/>
        </w:rPr>
        <w:t xml:space="preserve">Levels three and four are six to nine month in-person </w:t>
      </w:r>
      <w:r w:rsidR="002C1746" w:rsidRPr="009E4DE4">
        <w:rPr>
          <w:rFonts w:cstheme="minorHAnsi"/>
        </w:rPr>
        <w:t>courses and</w:t>
      </w:r>
      <w:r w:rsidRPr="009E4DE4">
        <w:rPr>
          <w:rFonts w:cstheme="minorHAnsi"/>
        </w:rPr>
        <w:t xml:space="preserve"> will be made available to identified Patient Safety</w:t>
      </w:r>
      <w:r>
        <w:rPr>
          <w:rFonts w:cstheme="minorHAnsi"/>
        </w:rPr>
        <w:t xml:space="preserve"> Specialists in the organisation</w:t>
      </w:r>
      <w:r w:rsidRPr="009E4DE4">
        <w:rPr>
          <w:rFonts w:cstheme="minorHAnsi"/>
        </w:rPr>
        <w:t>.</w:t>
      </w:r>
    </w:p>
    <w:p w14:paraId="3F00657D" w14:textId="3644DD85" w:rsidR="0033218E" w:rsidRPr="009E4DE4" w:rsidRDefault="009E4DE4" w:rsidP="00A745CB">
      <w:pPr>
        <w:pStyle w:val="ListParagraph"/>
        <w:numPr>
          <w:ilvl w:val="1"/>
          <w:numId w:val="5"/>
        </w:numPr>
        <w:spacing w:after="0"/>
        <w:rPr>
          <w:rFonts w:cstheme="minorHAnsi"/>
        </w:rPr>
      </w:pPr>
      <w:r w:rsidRPr="009E4DE4">
        <w:rPr>
          <w:rFonts w:cstheme="minorHAnsi"/>
        </w:rPr>
        <w:t>Level</w:t>
      </w:r>
      <w:r w:rsidR="0033218E" w:rsidRPr="009E4DE4">
        <w:rPr>
          <w:rFonts w:cstheme="minorHAnsi"/>
        </w:rPr>
        <w:t xml:space="preserve"> five </w:t>
      </w:r>
      <w:r w:rsidRPr="009E4DE4">
        <w:rPr>
          <w:rFonts w:cstheme="minorHAnsi"/>
        </w:rPr>
        <w:t xml:space="preserve">remains in </w:t>
      </w:r>
      <w:r w:rsidR="0033218E" w:rsidRPr="009E4DE4">
        <w:rPr>
          <w:rFonts w:cstheme="minorHAnsi"/>
        </w:rPr>
        <w:t>development nationally</w:t>
      </w:r>
      <w:r w:rsidR="00635F7D" w:rsidRPr="009E4DE4">
        <w:rPr>
          <w:rFonts w:cstheme="minorHAnsi"/>
        </w:rPr>
        <w:t xml:space="preserve"> </w:t>
      </w:r>
      <w:r w:rsidRPr="009E4DE4">
        <w:rPr>
          <w:rFonts w:cstheme="minorHAnsi"/>
        </w:rPr>
        <w:t xml:space="preserve">and consideration will be given to appropriate groups once more information is released. </w:t>
      </w:r>
    </w:p>
    <w:p w14:paraId="0D42467A" w14:textId="77777777" w:rsidR="007C4AD0" w:rsidRDefault="007C4AD0" w:rsidP="007C4AD0">
      <w:pPr>
        <w:pStyle w:val="Heading3"/>
        <w:spacing w:before="0"/>
        <w:ind w:left="1080"/>
        <w:rPr>
          <w:rFonts w:asciiTheme="minorHAnsi" w:hAnsiTheme="minorHAnsi" w:cstheme="minorHAnsi"/>
          <w:sz w:val="22"/>
          <w:szCs w:val="22"/>
        </w:rPr>
      </w:pPr>
    </w:p>
    <w:p w14:paraId="2737C137" w14:textId="77777777" w:rsidR="002C1746" w:rsidRDefault="002C1746" w:rsidP="002C1746"/>
    <w:p w14:paraId="0352D2B2" w14:textId="77777777" w:rsidR="002C1746" w:rsidRDefault="002C1746" w:rsidP="002C1746"/>
    <w:p w14:paraId="37F2347A" w14:textId="77777777" w:rsidR="002C1746" w:rsidRPr="002C1746" w:rsidRDefault="002C1746" w:rsidP="002C1746"/>
    <w:p w14:paraId="42967689" w14:textId="77777777" w:rsidR="004D3831" w:rsidRPr="004D3831" w:rsidRDefault="004D3831" w:rsidP="004D3831">
      <w:pPr>
        <w:pStyle w:val="Heading3"/>
        <w:numPr>
          <w:ilvl w:val="2"/>
          <w:numId w:val="10"/>
        </w:numPr>
        <w:spacing w:before="0"/>
        <w:rPr>
          <w:rFonts w:asciiTheme="minorHAnsi" w:hAnsiTheme="minorHAnsi" w:cstheme="minorHAnsi"/>
          <w:sz w:val="22"/>
          <w:szCs w:val="22"/>
        </w:rPr>
      </w:pPr>
      <w:bookmarkStart w:id="11" w:name="_Toc231557744"/>
      <w:r w:rsidRPr="004D3831">
        <w:rPr>
          <w:rFonts w:asciiTheme="minorHAnsi" w:hAnsiTheme="minorHAnsi" w:cstheme="minorHAnsi"/>
          <w:sz w:val="22"/>
          <w:szCs w:val="22"/>
        </w:rPr>
        <w:t>PSIRF Training</w:t>
      </w:r>
      <w:bookmarkEnd w:id="11"/>
    </w:p>
    <w:p w14:paraId="214E32CC" w14:textId="77777777" w:rsidR="004D3831" w:rsidRPr="004D3831" w:rsidRDefault="004D3831" w:rsidP="004D3831">
      <w:pPr>
        <w:pStyle w:val="Heading3"/>
        <w:spacing w:before="0"/>
        <w:ind w:left="360"/>
        <w:rPr>
          <w:rFonts w:asciiTheme="minorHAnsi" w:hAnsiTheme="minorHAnsi" w:cstheme="minorHAnsi"/>
          <w:sz w:val="22"/>
          <w:szCs w:val="22"/>
        </w:rPr>
      </w:pPr>
    </w:p>
    <w:p w14:paraId="4FFF8B75" w14:textId="77777777" w:rsidR="001E40FC" w:rsidRPr="004D3831" w:rsidRDefault="00F53590" w:rsidP="004D3831">
      <w:pPr>
        <w:spacing w:after="0"/>
        <w:rPr>
          <w:b/>
          <w:u w:val="single"/>
        </w:rPr>
      </w:pPr>
      <w:r>
        <w:rPr>
          <w:b/>
          <w:u w:val="single"/>
        </w:rPr>
        <w:t xml:space="preserve">Learning </w:t>
      </w:r>
      <w:r w:rsidR="001E40FC" w:rsidRPr="004D3831">
        <w:rPr>
          <w:b/>
          <w:u w:val="single"/>
        </w:rPr>
        <w:t>response lead training</w:t>
      </w:r>
    </w:p>
    <w:tbl>
      <w:tblPr>
        <w:tblStyle w:val="TableGrid"/>
        <w:tblW w:w="0" w:type="auto"/>
        <w:tblLook w:val="04A0" w:firstRow="1" w:lastRow="0" w:firstColumn="1" w:lastColumn="0" w:noHBand="0" w:noVBand="1"/>
      </w:tblPr>
      <w:tblGrid>
        <w:gridCol w:w="4508"/>
        <w:gridCol w:w="4508"/>
      </w:tblGrid>
      <w:tr w:rsidR="002A7ABE" w:rsidRPr="004D3831" w14:paraId="40DE24F6" w14:textId="77777777" w:rsidTr="002A7ABE">
        <w:tc>
          <w:tcPr>
            <w:tcW w:w="4508" w:type="dxa"/>
            <w:shd w:val="clear" w:color="auto" w:fill="BDD6EE" w:themeFill="accent1" w:themeFillTint="66"/>
          </w:tcPr>
          <w:p w14:paraId="1995EF0F" w14:textId="77777777" w:rsidR="002A7ABE" w:rsidRPr="004D3831" w:rsidRDefault="002A7ABE" w:rsidP="004D3831">
            <w:pPr>
              <w:rPr>
                <w:rFonts w:cstheme="minorHAnsi"/>
              </w:rPr>
            </w:pPr>
            <w:r w:rsidRPr="004D3831">
              <w:rPr>
                <w:rFonts w:cstheme="minorHAnsi"/>
              </w:rPr>
              <w:t>Training/</w:t>
            </w:r>
            <w:r w:rsidR="00F53590">
              <w:rPr>
                <w:rFonts w:cstheme="minorHAnsi"/>
              </w:rPr>
              <w:t>d</w:t>
            </w:r>
            <w:r w:rsidRPr="004D3831">
              <w:rPr>
                <w:rFonts w:cstheme="minorHAnsi"/>
              </w:rPr>
              <w:t>evelopment requirement</w:t>
            </w:r>
          </w:p>
        </w:tc>
        <w:tc>
          <w:tcPr>
            <w:tcW w:w="4508" w:type="dxa"/>
            <w:shd w:val="clear" w:color="auto" w:fill="BDD6EE" w:themeFill="accent1" w:themeFillTint="66"/>
          </w:tcPr>
          <w:p w14:paraId="2800C6FA" w14:textId="77777777" w:rsidR="002A7ABE" w:rsidRPr="004D3831" w:rsidRDefault="002A7ABE" w:rsidP="004D3831">
            <w:pPr>
              <w:rPr>
                <w:rFonts w:cstheme="minorHAnsi"/>
              </w:rPr>
            </w:pPr>
            <w:r w:rsidRPr="004D3831">
              <w:rPr>
                <w:rFonts w:cstheme="minorHAnsi"/>
              </w:rPr>
              <w:t>How to access</w:t>
            </w:r>
          </w:p>
        </w:tc>
      </w:tr>
      <w:tr w:rsidR="002A7ABE" w:rsidRPr="004D3831" w14:paraId="6184075A" w14:textId="77777777" w:rsidTr="002A7ABE">
        <w:tc>
          <w:tcPr>
            <w:tcW w:w="4508" w:type="dxa"/>
          </w:tcPr>
          <w:p w14:paraId="253CB76D" w14:textId="77777777" w:rsidR="002A7ABE" w:rsidRPr="004D3831" w:rsidRDefault="00F53590" w:rsidP="004D3831">
            <w:pPr>
              <w:rPr>
                <w:rFonts w:cstheme="minorHAnsi"/>
              </w:rPr>
            </w:pPr>
            <w:r>
              <w:rPr>
                <w:rFonts w:cstheme="minorHAnsi"/>
              </w:rPr>
              <w:t>F</w:t>
            </w:r>
            <w:r w:rsidR="002A7ABE" w:rsidRPr="004D3831">
              <w:rPr>
                <w:rFonts w:cstheme="minorHAnsi"/>
              </w:rPr>
              <w:t xml:space="preserve">ormal training and skills development in </w:t>
            </w:r>
            <w:r w:rsidR="002A7ABE" w:rsidRPr="004D3831">
              <w:rPr>
                <w:rFonts w:cstheme="minorHAnsi"/>
                <w:b/>
              </w:rPr>
              <w:t>learning from patient safety incidents</w:t>
            </w:r>
            <w:r>
              <w:rPr>
                <w:rFonts w:cstheme="minorHAnsi"/>
                <w:b/>
              </w:rPr>
              <w:t>.</w:t>
            </w:r>
          </w:p>
        </w:tc>
        <w:tc>
          <w:tcPr>
            <w:tcW w:w="4508" w:type="dxa"/>
          </w:tcPr>
          <w:p w14:paraId="2555A412" w14:textId="77CA40C2" w:rsidR="002A7ABE" w:rsidRPr="004D3831" w:rsidRDefault="009E4DE4" w:rsidP="009E4DE4">
            <w:pPr>
              <w:rPr>
                <w:rFonts w:cstheme="minorHAnsi"/>
              </w:rPr>
            </w:pPr>
            <w:r>
              <w:rPr>
                <w:rFonts w:cstheme="minorHAnsi"/>
              </w:rPr>
              <w:t xml:space="preserve">Book on to the </w:t>
            </w:r>
            <w:r w:rsidR="00F53590">
              <w:rPr>
                <w:rFonts w:cstheme="minorHAnsi"/>
              </w:rPr>
              <w:t xml:space="preserve">one day </w:t>
            </w:r>
            <w:r>
              <w:rPr>
                <w:rFonts w:cstheme="minorHAnsi"/>
              </w:rPr>
              <w:t>in person response lead training via LEAP</w:t>
            </w:r>
            <w:r w:rsidR="00002713">
              <w:rPr>
                <w:rFonts w:cstheme="minorHAnsi"/>
              </w:rPr>
              <w:t>.</w:t>
            </w:r>
          </w:p>
        </w:tc>
      </w:tr>
      <w:tr w:rsidR="002A7ABE" w:rsidRPr="004D3831" w14:paraId="657001C5" w14:textId="77777777" w:rsidTr="002A7ABE">
        <w:tc>
          <w:tcPr>
            <w:tcW w:w="4508" w:type="dxa"/>
          </w:tcPr>
          <w:p w14:paraId="211AE61B" w14:textId="77777777" w:rsidR="002A7ABE" w:rsidRPr="004D3831" w:rsidRDefault="002A7ABE" w:rsidP="004D3831">
            <w:pPr>
              <w:rPr>
                <w:rFonts w:cstheme="minorHAnsi"/>
              </w:rPr>
            </w:pPr>
            <w:r w:rsidRPr="004D3831">
              <w:rPr>
                <w:rFonts w:cstheme="minorHAnsi"/>
              </w:rPr>
              <w:t>Completed level 1 (essentials of patient safety) and level 2 (access to practice) of the patient safety syllabus.</w:t>
            </w:r>
          </w:p>
        </w:tc>
        <w:tc>
          <w:tcPr>
            <w:tcW w:w="4508" w:type="dxa"/>
          </w:tcPr>
          <w:p w14:paraId="1FFA6E8E" w14:textId="77777777" w:rsidR="002A7ABE" w:rsidRPr="004D3831" w:rsidRDefault="002A7ABE" w:rsidP="004D3831">
            <w:pPr>
              <w:rPr>
                <w:rFonts w:cstheme="minorHAnsi"/>
              </w:rPr>
            </w:pPr>
            <w:r w:rsidRPr="004D3831">
              <w:rPr>
                <w:rFonts w:cstheme="minorHAnsi"/>
              </w:rPr>
              <w:t xml:space="preserve">Available via LEAP for KCH staff and online via the </w:t>
            </w:r>
            <w:hyperlink r:id="rId9" w:history="1">
              <w:r w:rsidRPr="004D3831">
                <w:rPr>
                  <w:rStyle w:val="Hyperlink"/>
                  <w:rFonts w:cstheme="minorHAnsi"/>
                </w:rPr>
                <w:t>e-learning for healthcare website</w:t>
              </w:r>
            </w:hyperlink>
            <w:r w:rsidRPr="004D3831">
              <w:rPr>
                <w:rFonts w:cstheme="minorHAnsi"/>
              </w:rPr>
              <w:t xml:space="preserve"> for other partners and stakeholders.</w:t>
            </w:r>
          </w:p>
        </w:tc>
      </w:tr>
      <w:tr w:rsidR="002A7ABE" w:rsidRPr="004D3831" w14:paraId="155B4E22" w14:textId="77777777" w:rsidTr="002A7ABE">
        <w:tc>
          <w:tcPr>
            <w:tcW w:w="4508" w:type="dxa"/>
          </w:tcPr>
          <w:p w14:paraId="1500C7A6" w14:textId="77777777" w:rsidR="002A7ABE" w:rsidRPr="004D3831" w:rsidRDefault="002A7ABE" w:rsidP="004D3831">
            <w:pPr>
              <w:rPr>
                <w:rFonts w:cstheme="minorHAnsi"/>
              </w:rPr>
            </w:pPr>
            <w:r w:rsidRPr="004D3831">
              <w:rPr>
                <w:rFonts w:cstheme="minorHAnsi"/>
              </w:rPr>
              <w:t>Undertake continuous professional development in incident response skills and knowledge</w:t>
            </w:r>
          </w:p>
        </w:tc>
        <w:tc>
          <w:tcPr>
            <w:tcW w:w="4508" w:type="dxa"/>
          </w:tcPr>
          <w:p w14:paraId="59F7E00E" w14:textId="2DF71654" w:rsidR="002A7ABE" w:rsidRPr="004D3831" w:rsidRDefault="00D22345" w:rsidP="004D3831">
            <w:pPr>
              <w:rPr>
                <w:rFonts w:cstheme="minorHAnsi"/>
              </w:rPr>
            </w:pPr>
            <w:r>
              <w:rPr>
                <w:rFonts w:cstheme="minorHAnsi"/>
              </w:rPr>
              <w:t xml:space="preserve">Courses such as those offered by the </w:t>
            </w:r>
            <w:hyperlink r:id="rId10" w:history="1">
              <w:r w:rsidRPr="00D22345">
                <w:rPr>
                  <w:rStyle w:val="Hyperlink"/>
                  <w:rFonts w:cstheme="minorHAnsi"/>
                </w:rPr>
                <w:t>Health Services Safety Investigation Branch</w:t>
              </w:r>
            </w:hyperlink>
            <w:r>
              <w:rPr>
                <w:rFonts w:cstheme="minorHAnsi"/>
              </w:rPr>
              <w:t xml:space="preserve"> are recommended</w:t>
            </w:r>
            <w:r w:rsidR="00F53590">
              <w:rPr>
                <w:rFonts w:cstheme="minorHAnsi"/>
              </w:rPr>
              <w:t>, particularly those focusing on specific methodologies such as after action reviews and thematic reviews.</w:t>
            </w:r>
            <w:r w:rsidR="00002713">
              <w:rPr>
                <w:rFonts w:cstheme="minorHAnsi"/>
              </w:rPr>
              <w:t xml:space="preserve"> This training offering is currently under-review (mid 2026) and therefore other alternative internal or external courses may need to be considered.</w:t>
            </w:r>
          </w:p>
        </w:tc>
      </w:tr>
      <w:tr w:rsidR="002A7ABE" w:rsidRPr="004D3831" w14:paraId="3C01F554" w14:textId="77777777" w:rsidTr="002A7ABE">
        <w:tc>
          <w:tcPr>
            <w:tcW w:w="4508" w:type="dxa"/>
          </w:tcPr>
          <w:p w14:paraId="6AD1280B" w14:textId="77777777" w:rsidR="002A7ABE" w:rsidRPr="004D3831" w:rsidRDefault="002A7ABE" w:rsidP="004D3831">
            <w:pPr>
              <w:rPr>
                <w:rFonts w:cstheme="minorHAnsi"/>
              </w:rPr>
            </w:pPr>
            <w:r w:rsidRPr="004D3831">
              <w:rPr>
                <w:rFonts w:cstheme="minorHAnsi"/>
              </w:rPr>
              <w:t>Network with other leads at least annually to build and maintain their expertise.</w:t>
            </w:r>
          </w:p>
        </w:tc>
        <w:tc>
          <w:tcPr>
            <w:tcW w:w="4508" w:type="dxa"/>
          </w:tcPr>
          <w:p w14:paraId="74FA28F3" w14:textId="5D5C9EC6" w:rsidR="002A7ABE" w:rsidRPr="004D3831" w:rsidRDefault="009E4DE4" w:rsidP="004D3831">
            <w:pPr>
              <w:rPr>
                <w:rFonts w:cstheme="minorHAnsi"/>
              </w:rPr>
            </w:pPr>
            <w:r>
              <w:rPr>
                <w:rFonts w:cstheme="minorHAnsi"/>
              </w:rPr>
              <w:t>Weekly PSIRF Support drop-in session. Invites are shared following completion of any one of our PSIRF courses.</w:t>
            </w:r>
          </w:p>
        </w:tc>
      </w:tr>
      <w:tr w:rsidR="002A7ABE" w:rsidRPr="004D3831" w14:paraId="12A2619A" w14:textId="77777777" w:rsidTr="002A7ABE">
        <w:tc>
          <w:tcPr>
            <w:tcW w:w="4508" w:type="dxa"/>
          </w:tcPr>
          <w:p w14:paraId="322D6584" w14:textId="77777777" w:rsidR="002A7ABE" w:rsidRPr="004D3831" w:rsidRDefault="002A7ABE" w:rsidP="004D3831">
            <w:pPr>
              <w:rPr>
                <w:rFonts w:cstheme="minorHAnsi"/>
              </w:rPr>
            </w:pPr>
            <w:r w:rsidRPr="004D3831">
              <w:rPr>
                <w:rFonts w:cstheme="minorHAnsi"/>
              </w:rPr>
              <w:t>Contribute to a minimum of two learning responses per year.</w:t>
            </w:r>
          </w:p>
        </w:tc>
        <w:tc>
          <w:tcPr>
            <w:tcW w:w="4508" w:type="dxa"/>
          </w:tcPr>
          <w:p w14:paraId="129C562B" w14:textId="77777777" w:rsidR="002A7ABE" w:rsidRPr="004D3831" w:rsidRDefault="00635F7D" w:rsidP="004D3831">
            <w:pPr>
              <w:rPr>
                <w:rFonts w:cstheme="minorHAnsi"/>
              </w:rPr>
            </w:pPr>
            <w:r>
              <w:rPr>
                <w:rFonts w:cstheme="minorHAnsi"/>
              </w:rPr>
              <w:t>To be monitored via the ‘response lead’ field within InPhase.</w:t>
            </w:r>
          </w:p>
        </w:tc>
      </w:tr>
    </w:tbl>
    <w:p w14:paraId="7A870A56" w14:textId="77777777" w:rsidR="00F7547D" w:rsidRDefault="00F7547D" w:rsidP="004D3831">
      <w:pPr>
        <w:spacing w:after="0"/>
        <w:rPr>
          <w:rFonts w:cstheme="minorHAnsi"/>
        </w:rPr>
      </w:pPr>
    </w:p>
    <w:p w14:paraId="29A48AB1" w14:textId="77777777" w:rsidR="00F53590" w:rsidRPr="00F53590" w:rsidRDefault="00F53590" w:rsidP="004D3831">
      <w:pPr>
        <w:spacing w:after="0"/>
        <w:rPr>
          <w:rFonts w:cstheme="minorHAnsi"/>
          <w:b/>
          <w:bCs/>
          <w:u w:val="single"/>
        </w:rPr>
      </w:pPr>
      <w:r w:rsidRPr="00F53590">
        <w:rPr>
          <w:rFonts w:cstheme="minorHAnsi"/>
          <w:b/>
          <w:bCs/>
          <w:u w:val="single"/>
        </w:rPr>
        <w:t>Patient safety incident investigation lead</w:t>
      </w:r>
    </w:p>
    <w:tbl>
      <w:tblPr>
        <w:tblStyle w:val="TableGrid"/>
        <w:tblW w:w="0" w:type="auto"/>
        <w:tblLook w:val="04A0" w:firstRow="1" w:lastRow="0" w:firstColumn="1" w:lastColumn="0" w:noHBand="0" w:noVBand="1"/>
      </w:tblPr>
      <w:tblGrid>
        <w:gridCol w:w="4508"/>
        <w:gridCol w:w="4508"/>
      </w:tblGrid>
      <w:tr w:rsidR="00F53590" w:rsidRPr="004D3831" w14:paraId="58BF3EE9" w14:textId="77777777" w:rsidTr="009D730C">
        <w:tc>
          <w:tcPr>
            <w:tcW w:w="4508" w:type="dxa"/>
            <w:shd w:val="clear" w:color="auto" w:fill="BDD6EE" w:themeFill="accent1" w:themeFillTint="66"/>
          </w:tcPr>
          <w:p w14:paraId="28696F1C" w14:textId="77777777" w:rsidR="00F53590" w:rsidRPr="004D3831" w:rsidRDefault="00F53590" w:rsidP="009D730C">
            <w:pPr>
              <w:rPr>
                <w:rFonts w:cstheme="minorHAnsi"/>
              </w:rPr>
            </w:pPr>
            <w:r w:rsidRPr="004D3831">
              <w:rPr>
                <w:rFonts w:cstheme="minorHAnsi"/>
              </w:rPr>
              <w:t>Training/</w:t>
            </w:r>
            <w:r>
              <w:rPr>
                <w:rFonts w:cstheme="minorHAnsi"/>
              </w:rPr>
              <w:t>d</w:t>
            </w:r>
            <w:r w:rsidRPr="004D3831">
              <w:rPr>
                <w:rFonts w:cstheme="minorHAnsi"/>
              </w:rPr>
              <w:t>evelopment requirement</w:t>
            </w:r>
          </w:p>
        </w:tc>
        <w:tc>
          <w:tcPr>
            <w:tcW w:w="4508" w:type="dxa"/>
            <w:shd w:val="clear" w:color="auto" w:fill="BDD6EE" w:themeFill="accent1" w:themeFillTint="66"/>
          </w:tcPr>
          <w:p w14:paraId="6FD85199" w14:textId="77777777" w:rsidR="00F53590" w:rsidRPr="004D3831" w:rsidRDefault="00F53590" w:rsidP="009D730C">
            <w:pPr>
              <w:rPr>
                <w:rFonts w:cstheme="minorHAnsi"/>
              </w:rPr>
            </w:pPr>
            <w:r w:rsidRPr="004D3831">
              <w:rPr>
                <w:rFonts w:cstheme="minorHAnsi"/>
              </w:rPr>
              <w:t>How to access</w:t>
            </w:r>
          </w:p>
        </w:tc>
      </w:tr>
      <w:tr w:rsidR="00F53590" w:rsidRPr="004D3831" w14:paraId="73E3E7FC" w14:textId="77777777" w:rsidTr="009D730C">
        <w:tc>
          <w:tcPr>
            <w:tcW w:w="4508" w:type="dxa"/>
          </w:tcPr>
          <w:p w14:paraId="3BDD52E0" w14:textId="77777777" w:rsidR="00F53590" w:rsidRPr="004D3831" w:rsidRDefault="00F53590" w:rsidP="009D730C">
            <w:pPr>
              <w:rPr>
                <w:rFonts w:cstheme="minorHAnsi"/>
              </w:rPr>
            </w:pPr>
            <w:r>
              <w:rPr>
                <w:rFonts w:cstheme="minorHAnsi"/>
              </w:rPr>
              <w:t>Have completed learning response lead training (or equivalent) and requirements as above.</w:t>
            </w:r>
          </w:p>
        </w:tc>
        <w:tc>
          <w:tcPr>
            <w:tcW w:w="4508" w:type="dxa"/>
          </w:tcPr>
          <w:p w14:paraId="34C13A3C" w14:textId="77777777" w:rsidR="00F53590" w:rsidRPr="004D3831" w:rsidRDefault="00F53590" w:rsidP="009D730C">
            <w:pPr>
              <w:rPr>
                <w:rFonts w:cstheme="minorHAnsi"/>
              </w:rPr>
            </w:pPr>
            <w:r>
              <w:rPr>
                <w:rFonts w:cstheme="minorHAnsi"/>
              </w:rPr>
              <w:t>As above</w:t>
            </w:r>
          </w:p>
        </w:tc>
      </w:tr>
      <w:tr w:rsidR="00F53590" w:rsidRPr="004D3831" w14:paraId="7DEF34F6" w14:textId="77777777" w:rsidTr="009D730C">
        <w:tc>
          <w:tcPr>
            <w:tcW w:w="4508" w:type="dxa"/>
          </w:tcPr>
          <w:p w14:paraId="0947A6BC" w14:textId="77777777" w:rsidR="00F53590" w:rsidRDefault="00F53590" w:rsidP="00F53590">
            <w:pPr>
              <w:rPr>
                <w:rFonts w:cstheme="minorHAnsi"/>
              </w:rPr>
            </w:pPr>
            <w:r>
              <w:rPr>
                <w:rFonts w:cstheme="minorHAnsi"/>
              </w:rPr>
              <w:t>F</w:t>
            </w:r>
            <w:r w:rsidRPr="004D3831">
              <w:rPr>
                <w:rFonts w:cstheme="minorHAnsi"/>
              </w:rPr>
              <w:t xml:space="preserve">ormal training and skills development in </w:t>
            </w:r>
            <w:r>
              <w:rPr>
                <w:rFonts w:cstheme="minorHAnsi"/>
              </w:rPr>
              <w:t>patient safety incident investigation skills, application and using the national patient safety incident investigation template.</w:t>
            </w:r>
          </w:p>
        </w:tc>
        <w:tc>
          <w:tcPr>
            <w:tcW w:w="4508" w:type="dxa"/>
          </w:tcPr>
          <w:p w14:paraId="69F71DC4" w14:textId="77777777" w:rsidR="00F53590" w:rsidRDefault="00F53590" w:rsidP="00F53590">
            <w:pPr>
              <w:rPr>
                <w:rFonts w:cstheme="minorHAnsi"/>
              </w:rPr>
            </w:pPr>
            <w:r>
              <w:rPr>
                <w:rFonts w:cstheme="minorHAnsi"/>
              </w:rPr>
              <w:t xml:space="preserve">HSSIB </w:t>
            </w:r>
            <w:r w:rsidRPr="00F53590">
              <w:rPr>
                <w:rFonts w:cstheme="minorHAnsi"/>
              </w:rPr>
              <w:t>Level 2 in Safety Investigation</w:t>
            </w:r>
            <w:r>
              <w:rPr>
                <w:rFonts w:cstheme="minorHAnsi"/>
              </w:rPr>
              <w:t>/</w:t>
            </w:r>
            <w:r>
              <w:t xml:space="preserve"> </w:t>
            </w:r>
            <w:r w:rsidRPr="00F53590">
              <w:rPr>
                <w:rFonts w:cstheme="minorHAnsi"/>
              </w:rPr>
              <w:t>A systems approach to investigating and learning from patient safety incidents</w:t>
            </w:r>
            <w:r>
              <w:rPr>
                <w:rFonts w:cstheme="minorHAnsi"/>
              </w:rPr>
              <w:t xml:space="preserve"> courses.</w:t>
            </w:r>
          </w:p>
          <w:p w14:paraId="04243814" w14:textId="77777777" w:rsidR="009E4DE4" w:rsidRDefault="009E4DE4" w:rsidP="00F53590">
            <w:pPr>
              <w:rPr>
                <w:rFonts w:cstheme="minorHAnsi"/>
              </w:rPr>
            </w:pPr>
          </w:p>
          <w:p w14:paraId="2C741FA8" w14:textId="027BF755" w:rsidR="009E4DE4" w:rsidRDefault="009E4DE4" w:rsidP="009E4DE4">
            <w:pPr>
              <w:rPr>
                <w:rFonts w:cstheme="minorHAnsi"/>
              </w:rPr>
            </w:pPr>
            <w:r>
              <w:rPr>
                <w:rFonts w:cstheme="minorHAnsi"/>
              </w:rPr>
              <w:t xml:space="preserve">NHS Patient Safety Syllabus level three and four </w:t>
            </w:r>
          </w:p>
        </w:tc>
      </w:tr>
    </w:tbl>
    <w:p w14:paraId="5CCFC5C4" w14:textId="77777777" w:rsidR="00F53590" w:rsidRPr="004D3831" w:rsidRDefault="00F53590" w:rsidP="004D3831">
      <w:pPr>
        <w:spacing w:after="0"/>
        <w:rPr>
          <w:rFonts w:cstheme="minorHAnsi"/>
        </w:rPr>
      </w:pPr>
    </w:p>
    <w:p w14:paraId="29E2C88C" w14:textId="77777777" w:rsidR="001E40FC" w:rsidRPr="004D3831" w:rsidRDefault="001E40FC" w:rsidP="004D3831">
      <w:pPr>
        <w:spacing w:after="0"/>
        <w:rPr>
          <w:b/>
          <w:u w:val="single"/>
        </w:rPr>
      </w:pPr>
      <w:r w:rsidRPr="004D3831">
        <w:rPr>
          <w:b/>
          <w:u w:val="single"/>
        </w:rPr>
        <w:t>PSIRF engagement lead training</w:t>
      </w:r>
    </w:p>
    <w:tbl>
      <w:tblPr>
        <w:tblStyle w:val="TableGrid"/>
        <w:tblW w:w="0" w:type="auto"/>
        <w:tblLook w:val="04A0" w:firstRow="1" w:lastRow="0" w:firstColumn="1" w:lastColumn="0" w:noHBand="0" w:noVBand="1"/>
      </w:tblPr>
      <w:tblGrid>
        <w:gridCol w:w="4508"/>
        <w:gridCol w:w="4508"/>
      </w:tblGrid>
      <w:tr w:rsidR="002A7ABE" w:rsidRPr="004D3831" w14:paraId="1E8E81D6" w14:textId="77777777" w:rsidTr="002A7ABE">
        <w:tc>
          <w:tcPr>
            <w:tcW w:w="4508" w:type="dxa"/>
            <w:shd w:val="clear" w:color="auto" w:fill="BDD6EE" w:themeFill="accent1" w:themeFillTint="66"/>
          </w:tcPr>
          <w:p w14:paraId="7C345C40" w14:textId="77777777" w:rsidR="002A7ABE" w:rsidRPr="004D3831" w:rsidRDefault="002A7ABE" w:rsidP="004D3831">
            <w:pPr>
              <w:rPr>
                <w:rFonts w:cstheme="minorHAnsi"/>
              </w:rPr>
            </w:pPr>
            <w:r w:rsidRPr="004D3831">
              <w:rPr>
                <w:rFonts w:cstheme="minorHAnsi"/>
              </w:rPr>
              <w:t>Training/Development requirement</w:t>
            </w:r>
          </w:p>
        </w:tc>
        <w:tc>
          <w:tcPr>
            <w:tcW w:w="4508" w:type="dxa"/>
            <w:shd w:val="clear" w:color="auto" w:fill="BDD6EE" w:themeFill="accent1" w:themeFillTint="66"/>
          </w:tcPr>
          <w:p w14:paraId="7FC408B2" w14:textId="77777777" w:rsidR="002A7ABE" w:rsidRPr="004D3831" w:rsidRDefault="002A7ABE" w:rsidP="004D3831">
            <w:pPr>
              <w:rPr>
                <w:rFonts w:cstheme="minorHAnsi"/>
              </w:rPr>
            </w:pPr>
            <w:r w:rsidRPr="004D3831">
              <w:rPr>
                <w:rFonts w:cstheme="minorHAnsi"/>
              </w:rPr>
              <w:t>How to access</w:t>
            </w:r>
          </w:p>
        </w:tc>
      </w:tr>
      <w:tr w:rsidR="002A7ABE" w:rsidRPr="004D3831" w14:paraId="16CC6A54" w14:textId="77777777" w:rsidTr="002A7ABE">
        <w:tc>
          <w:tcPr>
            <w:tcW w:w="4508" w:type="dxa"/>
          </w:tcPr>
          <w:p w14:paraId="5C17BB3E" w14:textId="77777777" w:rsidR="002A7ABE" w:rsidRPr="004D3831" w:rsidRDefault="00F53590" w:rsidP="004D3831">
            <w:pPr>
              <w:rPr>
                <w:rFonts w:cstheme="minorHAnsi"/>
              </w:rPr>
            </w:pPr>
            <w:r>
              <w:rPr>
                <w:rFonts w:cstheme="minorHAnsi"/>
              </w:rPr>
              <w:t xml:space="preserve">Formal </w:t>
            </w:r>
            <w:r w:rsidR="002A7ABE" w:rsidRPr="004D3831">
              <w:rPr>
                <w:rFonts w:cstheme="minorHAnsi"/>
              </w:rPr>
              <w:t xml:space="preserve">training in </w:t>
            </w:r>
            <w:r w:rsidR="002A7ABE" w:rsidRPr="004D3831">
              <w:rPr>
                <w:rFonts w:cstheme="minorHAnsi"/>
                <w:b/>
              </w:rPr>
              <w:t>involving those affected by patient safety incidents</w:t>
            </w:r>
            <w:r w:rsidR="002A7ABE" w:rsidRPr="004D3831">
              <w:rPr>
                <w:rFonts w:cstheme="minorHAnsi"/>
              </w:rPr>
              <w:t xml:space="preserve"> in the learning process.</w:t>
            </w:r>
          </w:p>
        </w:tc>
        <w:tc>
          <w:tcPr>
            <w:tcW w:w="4508" w:type="dxa"/>
          </w:tcPr>
          <w:p w14:paraId="157724D3" w14:textId="64FFF272" w:rsidR="00F53590" w:rsidRPr="004D3831" w:rsidRDefault="009E4DE4" w:rsidP="004D3831">
            <w:pPr>
              <w:rPr>
                <w:rFonts w:cstheme="minorHAnsi"/>
              </w:rPr>
            </w:pPr>
            <w:r>
              <w:rPr>
                <w:rFonts w:cstheme="minorHAnsi"/>
              </w:rPr>
              <w:t>Book on to the one day in person response lead training via LEAP</w:t>
            </w:r>
            <w:r w:rsidR="00002713">
              <w:rPr>
                <w:rFonts w:cstheme="minorHAnsi"/>
              </w:rPr>
              <w:t>.</w:t>
            </w:r>
          </w:p>
        </w:tc>
      </w:tr>
      <w:tr w:rsidR="002A7ABE" w:rsidRPr="004D3831" w14:paraId="69D98D99" w14:textId="77777777" w:rsidTr="002A7ABE">
        <w:tc>
          <w:tcPr>
            <w:tcW w:w="4508" w:type="dxa"/>
          </w:tcPr>
          <w:p w14:paraId="3B17CA6B" w14:textId="77777777" w:rsidR="002A7ABE" w:rsidRPr="004D3831" w:rsidRDefault="002A7ABE" w:rsidP="004D3831">
            <w:pPr>
              <w:rPr>
                <w:rFonts w:cstheme="minorHAnsi"/>
              </w:rPr>
            </w:pPr>
            <w:r w:rsidRPr="004D3831">
              <w:rPr>
                <w:rFonts w:cstheme="minorHAnsi"/>
              </w:rPr>
              <w:t>Completed level 1 (essentials of patient safety) and level 2 (access to practice) of the patient safety syllabus.</w:t>
            </w:r>
          </w:p>
        </w:tc>
        <w:tc>
          <w:tcPr>
            <w:tcW w:w="4508" w:type="dxa"/>
          </w:tcPr>
          <w:p w14:paraId="1ABD43AA" w14:textId="77777777" w:rsidR="002A7ABE" w:rsidRPr="004D3831" w:rsidRDefault="002A7ABE" w:rsidP="004D3831">
            <w:pPr>
              <w:rPr>
                <w:rFonts w:cstheme="minorHAnsi"/>
              </w:rPr>
            </w:pPr>
            <w:r w:rsidRPr="004D3831">
              <w:rPr>
                <w:rFonts w:cstheme="minorHAnsi"/>
              </w:rPr>
              <w:t xml:space="preserve">Available via LEAP for KCH staff and online via the </w:t>
            </w:r>
            <w:hyperlink r:id="rId11" w:history="1">
              <w:r w:rsidRPr="004D3831">
                <w:rPr>
                  <w:rStyle w:val="Hyperlink"/>
                  <w:rFonts w:cstheme="minorHAnsi"/>
                </w:rPr>
                <w:t>e-learning for healthcare website</w:t>
              </w:r>
            </w:hyperlink>
            <w:r w:rsidRPr="004D3831">
              <w:rPr>
                <w:rFonts w:cstheme="minorHAnsi"/>
              </w:rPr>
              <w:t xml:space="preserve"> for other partners and stakeholders.</w:t>
            </w:r>
          </w:p>
        </w:tc>
      </w:tr>
      <w:tr w:rsidR="00D22345" w:rsidRPr="004D3831" w14:paraId="4072DA1E" w14:textId="77777777" w:rsidTr="002A7ABE">
        <w:tc>
          <w:tcPr>
            <w:tcW w:w="4508" w:type="dxa"/>
          </w:tcPr>
          <w:p w14:paraId="5A1A134D" w14:textId="77777777" w:rsidR="00D22345" w:rsidRPr="004D3831" w:rsidRDefault="00D22345" w:rsidP="00D22345">
            <w:pPr>
              <w:rPr>
                <w:rFonts w:cstheme="minorHAnsi"/>
              </w:rPr>
            </w:pPr>
            <w:r w:rsidRPr="004D3831">
              <w:rPr>
                <w:rFonts w:cstheme="minorHAnsi"/>
              </w:rPr>
              <w:t>Undertake continuous professional development in engagement and communication skills and knowledge</w:t>
            </w:r>
          </w:p>
        </w:tc>
        <w:tc>
          <w:tcPr>
            <w:tcW w:w="4508" w:type="dxa"/>
          </w:tcPr>
          <w:p w14:paraId="35636051" w14:textId="01B07B08" w:rsidR="00D22345" w:rsidRPr="004D3831" w:rsidRDefault="00D22345" w:rsidP="00D22345">
            <w:pPr>
              <w:rPr>
                <w:rFonts w:cstheme="minorHAnsi"/>
              </w:rPr>
            </w:pPr>
            <w:r>
              <w:rPr>
                <w:rFonts w:cstheme="minorHAnsi"/>
              </w:rPr>
              <w:t xml:space="preserve">Courses such as those offered by the </w:t>
            </w:r>
            <w:hyperlink r:id="rId12" w:history="1">
              <w:r w:rsidRPr="00D22345">
                <w:rPr>
                  <w:rStyle w:val="Hyperlink"/>
                  <w:rFonts w:cstheme="minorHAnsi"/>
                </w:rPr>
                <w:t>Health Services Safety Investigation Branch</w:t>
              </w:r>
            </w:hyperlink>
            <w:r>
              <w:rPr>
                <w:rFonts w:cstheme="minorHAnsi"/>
              </w:rPr>
              <w:t xml:space="preserve"> are recommended</w:t>
            </w:r>
            <w:r w:rsidR="00F53590">
              <w:rPr>
                <w:rFonts w:cstheme="minorHAnsi"/>
              </w:rPr>
              <w:t xml:space="preserve">, particularly HSSIB </w:t>
            </w:r>
            <w:r w:rsidR="00F53590" w:rsidRPr="00F53590">
              <w:rPr>
                <w:rFonts w:cstheme="minorHAnsi"/>
              </w:rPr>
              <w:t>Involving those affected by patient safety incidents in the learning process</w:t>
            </w:r>
            <w:r w:rsidR="00F53590">
              <w:rPr>
                <w:rFonts w:cstheme="minorHAnsi"/>
              </w:rPr>
              <w:t xml:space="preserve"> training.</w:t>
            </w:r>
            <w:r w:rsidR="00002713">
              <w:rPr>
                <w:rFonts w:cstheme="minorHAnsi"/>
              </w:rPr>
              <w:t xml:space="preserve"> This training offering is currently under-review (mid 2026) and therefore other alternative internal or external courses may need to be considered.</w:t>
            </w:r>
          </w:p>
        </w:tc>
      </w:tr>
      <w:tr w:rsidR="00D22345" w:rsidRPr="004D3831" w14:paraId="59CF8569" w14:textId="77777777" w:rsidTr="002A7ABE">
        <w:tc>
          <w:tcPr>
            <w:tcW w:w="4508" w:type="dxa"/>
          </w:tcPr>
          <w:p w14:paraId="112690CF" w14:textId="77777777" w:rsidR="00D22345" w:rsidRPr="004D3831" w:rsidRDefault="00D22345" w:rsidP="00D22345">
            <w:pPr>
              <w:rPr>
                <w:rFonts w:cstheme="minorHAnsi"/>
              </w:rPr>
            </w:pPr>
            <w:r w:rsidRPr="004D3831">
              <w:rPr>
                <w:rFonts w:cstheme="minorHAnsi"/>
              </w:rPr>
              <w:lastRenderedPageBreak/>
              <w:t>Network with other leads at least annually to build and maintain their expertise.</w:t>
            </w:r>
          </w:p>
        </w:tc>
        <w:tc>
          <w:tcPr>
            <w:tcW w:w="4508" w:type="dxa"/>
          </w:tcPr>
          <w:p w14:paraId="0F8E1BDC" w14:textId="06AED316" w:rsidR="00D22345" w:rsidRPr="004D3831" w:rsidRDefault="009E4DE4" w:rsidP="00D22345">
            <w:pPr>
              <w:rPr>
                <w:rFonts w:cstheme="minorHAnsi"/>
              </w:rPr>
            </w:pPr>
            <w:r>
              <w:rPr>
                <w:rFonts w:cstheme="minorHAnsi"/>
              </w:rPr>
              <w:t>Weekly PSIRF Support drop-in session. Invites are shared following completion of any one of our PSIRF courses.</w:t>
            </w:r>
          </w:p>
        </w:tc>
      </w:tr>
      <w:tr w:rsidR="00D22345" w:rsidRPr="004D3831" w14:paraId="3DBE5D66" w14:textId="77777777" w:rsidTr="002A7ABE">
        <w:tc>
          <w:tcPr>
            <w:tcW w:w="4508" w:type="dxa"/>
          </w:tcPr>
          <w:p w14:paraId="093DF9B8" w14:textId="77777777" w:rsidR="00D22345" w:rsidRPr="004D3831" w:rsidRDefault="00D22345" w:rsidP="00D22345">
            <w:pPr>
              <w:rPr>
                <w:rFonts w:cstheme="minorHAnsi"/>
              </w:rPr>
            </w:pPr>
            <w:r w:rsidRPr="004D3831">
              <w:rPr>
                <w:rFonts w:cstheme="minorHAnsi"/>
              </w:rPr>
              <w:t>Contribute to a minimum of two learning responses per year.</w:t>
            </w:r>
          </w:p>
        </w:tc>
        <w:tc>
          <w:tcPr>
            <w:tcW w:w="4508" w:type="dxa"/>
          </w:tcPr>
          <w:p w14:paraId="29A1C2E4" w14:textId="77777777" w:rsidR="00D22345" w:rsidRPr="004D3831" w:rsidRDefault="00D22345" w:rsidP="00D22345">
            <w:pPr>
              <w:rPr>
                <w:rFonts w:cstheme="minorHAnsi"/>
              </w:rPr>
            </w:pPr>
            <w:r>
              <w:rPr>
                <w:rFonts w:cstheme="minorHAnsi"/>
              </w:rPr>
              <w:t>To be monitored via the ‘engagement lead’ field within InPhase.</w:t>
            </w:r>
          </w:p>
        </w:tc>
      </w:tr>
    </w:tbl>
    <w:p w14:paraId="4B11F137" w14:textId="77777777" w:rsidR="002A7ABE" w:rsidRPr="004D3831" w:rsidRDefault="002A7ABE" w:rsidP="004D3831">
      <w:pPr>
        <w:spacing w:after="0"/>
        <w:rPr>
          <w:rFonts w:cstheme="minorHAnsi"/>
        </w:rPr>
      </w:pPr>
    </w:p>
    <w:p w14:paraId="0A5F98AF" w14:textId="77777777" w:rsidR="001E40FC" w:rsidRPr="004D3831" w:rsidRDefault="001E40FC" w:rsidP="004D3831">
      <w:pPr>
        <w:spacing w:after="0"/>
        <w:rPr>
          <w:b/>
          <w:u w:val="single"/>
        </w:rPr>
      </w:pPr>
      <w:r w:rsidRPr="004D3831">
        <w:rPr>
          <w:b/>
          <w:u w:val="single"/>
        </w:rPr>
        <w:t>PSIRF oversight lead training</w:t>
      </w:r>
    </w:p>
    <w:tbl>
      <w:tblPr>
        <w:tblStyle w:val="TableGrid"/>
        <w:tblW w:w="0" w:type="auto"/>
        <w:tblLook w:val="04A0" w:firstRow="1" w:lastRow="0" w:firstColumn="1" w:lastColumn="0" w:noHBand="0" w:noVBand="1"/>
      </w:tblPr>
      <w:tblGrid>
        <w:gridCol w:w="4508"/>
        <w:gridCol w:w="4508"/>
      </w:tblGrid>
      <w:tr w:rsidR="002A7ABE" w:rsidRPr="004D3831" w14:paraId="5D9AC2DA" w14:textId="77777777" w:rsidTr="002A7ABE">
        <w:tc>
          <w:tcPr>
            <w:tcW w:w="4508" w:type="dxa"/>
            <w:shd w:val="clear" w:color="auto" w:fill="BDD6EE" w:themeFill="accent1" w:themeFillTint="66"/>
          </w:tcPr>
          <w:p w14:paraId="107132EA" w14:textId="77777777" w:rsidR="002A7ABE" w:rsidRPr="004D3831" w:rsidRDefault="002A7ABE" w:rsidP="004D3831">
            <w:pPr>
              <w:rPr>
                <w:rFonts w:cstheme="minorHAnsi"/>
              </w:rPr>
            </w:pPr>
            <w:r w:rsidRPr="004D3831">
              <w:rPr>
                <w:rFonts w:cstheme="minorHAnsi"/>
              </w:rPr>
              <w:t>Training/Development requirement</w:t>
            </w:r>
          </w:p>
        </w:tc>
        <w:tc>
          <w:tcPr>
            <w:tcW w:w="4508" w:type="dxa"/>
            <w:shd w:val="clear" w:color="auto" w:fill="BDD6EE" w:themeFill="accent1" w:themeFillTint="66"/>
          </w:tcPr>
          <w:p w14:paraId="61BAFD78" w14:textId="77777777" w:rsidR="002A7ABE" w:rsidRPr="004D3831" w:rsidRDefault="002A7ABE" w:rsidP="004D3831">
            <w:pPr>
              <w:rPr>
                <w:rFonts w:cstheme="minorHAnsi"/>
              </w:rPr>
            </w:pPr>
            <w:r w:rsidRPr="004D3831">
              <w:rPr>
                <w:rFonts w:cstheme="minorHAnsi"/>
              </w:rPr>
              <w:t>How to access</w:t>
            </w:r>
          </w:p>
        </w:tc>
      </w:tr>
      <w:tr w:rsidR="002A7ABE" w:rsidRPr="004D3831" w14:paraId="7B0D27BA" w14:textId="77777777" w:rsidTr="002A7ABE">
        <w:tc>
          <w:tcPr>
            <w:tcW w:w="4508" w:type="dxa"/>
          </w:tcPr>
          <w:p w14:paraId="1532125E" w14:textId="77777777" w:rsidR="002A7ABE" w:rsidRPr="004D3831" w:rsidRDefault="002A7ABE" w:rsidP="004D3831">
            <w:pPr>
              <w:rPr>
                <w:rFonts w:cstheme="minorHAnsi"/>
              </w:rPr>
            </w:pPr>
            <w:r w:rsidRPr="004D3831">
              <w:rPr>
                <w:rFonts w:cstheme="minorHAnsi"/>
              </w:rPr>
              <w:t xml:space="preserve">At least </w:t>
            </w:r>
            <w:r w:rsidRPr="004D3831">
              <w:rPr>
                <w:rFonts w:cstheme="minorHAnsi"/>
                <w:b/>
              </w:rPr>
              <w:t>two days</w:t>
            </w:r>
            <w:r w:rsidRPr="004D3831">
              <w:rPr>
                <w:rFonts w:cstheme="minorHAnsi"/>
              </w:rPr>
              <w:t xml:space="preserve">’ formal training and skills development </w:t>
            </w:r>
            <w:r w:rsidRPr="004D3831">
              <w:rPr>
                <w:rFonts w:cstheme="minorHAnsi"/>
                <w:b/>
              </w:rPr>
              <w:t>in learning from patient safety incidents</w:t>
            </w:r>
            <w:r w:rsidRPr="004D3831">
              <w:rPr>
                <w:rFonts w:cstheme="minorHAnsi"/>
              </w:rPr>
              <w:t xml:space="preserve"> AND </w:t>
            </w:r>
            <w:r w:rsidRPr="004D3831">
              <w:rPr>
                <w:rFonts w:cstheme="minorHAnsi"/>
                <w:b/>
              </w:rPr>
              <w:t>one day</w:t>
            </w:r>
            <w:r w:rsidRPr="004D3831">
              <w:rPr>
                <w:rFonts w:cstheme="minorHAnsi"/>
              </w:rPr>
              <w:t xml:space="preserve"> training in </w:t>
            </w:r>
            <w:r w:rsidRPr="004D3831">
              <w:rPr>
                <w:rFonts w:cstheme="minorHAnsi"/>
                <w:b/>
              </w:rPr>
              <w:t>oversight of learning from patient safety incidents</w:t>
            </w:r>
            <w:r w:rsidRPr="004D3831">
              <w:rPr>
                <w:rFonts w:cstheme="minorHAnsi"/>
              </w:rPr>
              <w:t>.</w:t>
            </w:r>
          </w:p>
        </w:tc>
        <w:tc>
          <w:tcPr>
            <w:tcW w:w="4508" w:type="dxa"/>
          </w:tcPr>
          <w:p w14:paraId="3CF76C93" w14:textId="3B8EF5B9" w:rsidR="002A7ABE" w:rsidRPr="004D3831" w:rsidRDefault="009E4DE4" w:rsidP="004D3831">
            <w:pPr>
              <w:rPr>
                <w:rFonts w:cstheme="minorHAnsi"/>
              </w:rPr>
            </w:pPr>
            <w:r>
              <w:rPr>
                <w:rFonts w:cstheme="minorHAnsi"/>
              </w:rPr>
              <w:t xml:space="preserve">Book on to the one day in person </w:t>
            </w:r>
            <w:r w:rsidR="00002713">
              <w:rPr>
                <w:rFonts w:cstheme="minorHAnsi"/>
              </w:rPr>
              <w:t>oversight</w:t>
            </w:r>
            <w:r>
              <w:rPr>
                <w:rFonts w:cstheme="minorHAnsi"/>
              </w:rPr>
              <w:t xml:space="preserve"> lead training via LEAP or by contacting the Patient Safety Team.</w:t>
            </w:r>
          </w:p>
        </w:tc>
      </w:tr>
      <w:tr w:rsidR="002A7ABE" w:rsidRPr="004D3831" w14:paraId="4C22D9F0" w14:textId="77777777" w:rsidTr="002A7ABE">
        <w:tc>
          <w:tcPr>
            <w:tcW w:w="4508" w:type="dxa"/>
          </w:tcPr>
          <w:p w14:paraId="42BA1317" w14:textId="77777777" w:rsidR="002A7ABE" w:rsidRPr="004D3831" w:rsidRDefault="002A7ABE" w:rsidP="004D3831">
            <w:pPr>
              <w:rPr>
                <w:rFonts w:cstheme="minorHAnsi"/>
              </w:rPr>
            </w:pPr>
            <w:r w:rsidRPr="004D3831">
              <w:rPr>
                <w:rFonts w:cstheme="minorHAnsi"/>
              </w:rPr>
              <w:t>Completed level 1 (essentials of patient safety) and level 1 (essentials of patient safety for boards and senior leadership teams) of the patient safety syllabus.</w:t>
            </w:r>
          </w:p>
        </w:tc>
        <w:tc>
          <w:tcPr>
            <w:tcW w:w="4508" w:type="dxa"/>
          </w:tcPr>
          <w:p w14:paraId="777B3165" w14:textId="77777777" w:rsidR="002A7ABE" w:rsidRPr="004D3831" w:rsidRDefault="002A7ABE" w:rsidP="004D3831">
            <w:pPr>
              <w:rPr>
                <w:rFonts w:cstheme="minorHAnsi"/>
              </w:rPr>
            </w:pPr>
            <w:r w:rsidRPr="004D3831">
              <w:rPr>
                <w:rFonts w:cstheme="minorHAnsi"/>
              </w:rPr>
              <w:t xml:space="preserve">Available via LEAP for KCH staff and online via the </w:t>
            </w:r>
            <w:hyperlink r:id="rId13" w:history="1">
              <w:r w:rsidRPr="004D3831">
                <w:rPr>
                  <w:rStyle w:val="Hyperlink"/>
                  <w:rFonts w:cstheme="minorHAnsi"/>
                </w:rPr>
                <w:t>e-learning for healthcare website</w:t>
              </w:r>
            </w:hyperlink>
            <w:r w:rsidRPr="004D3831">
              <w:rPr>
                <w:rFonts w:cstheme="minorHAnsi"/>
              </w:rPr>
              <w:t xml:space="preserve"> for other partners and stakeholders.</w:t>
            </w:r>
          </w:p>
        </w:tc>
      </w:tr>
      <w:tr w:rsidR="00D22345" w:rsidRPr="004D3831" w14:paraId="2A3ADB98" w14:textId="77777777" w:rsidTr="002A7ABE">
        <w:tc>
          <w:tcPr>
            <w:tcW w:w="4508" w:type="dxa"/>
          </w:tcPr>
          <w:p w14:paraId="700FBBE7" w14:textId="77777777" w:rsidR="00D22345" w:rsidRPr="004D3831" w:rsidRDefault="00D22345" w:rsidP="00D22345">
            <w:pPr>
              <w:rPr>
                <w:rFonts w:cstheme="minorHAnsi"/>
              </w:rPr>
            </w:pPr>
            <w:r w:rsidRPr="004D3831">
              <w:rPr>
                <w:rFonts w:cstheme="minorHAnsi"/>
              </w:rPr>
              <w:t>Undertake continuous professional development in incident response skills and knowledge.</w:t>
            </w:r>
          </w:p>
        </w:tc>
        <w:tc>
          <w:tcPr>
            <w:tcW w:w="4508" w:type="dxa"/>
          </w:tcPr>
          <w:p w14:paraId="26A88674" w14:textId="60755BC0" w:rsidR="00D22345" w:rsidRPr="004D3831" w:rsidRDefault="00D22345" w:rsidP="00D22345">
            <w:pPr>
              <w:rPr>
                <w:rFonts w:cstheme="minorHAnsi"/>
              </w:rPr>
            </w:pPr>
            <w:r>
              <w:rPr>
                <w:rFonts w:cstheme="minorHAnsi"/>
              </w:rPr>
              <w:t xml:space="preserve">Courses such as those offered by the </w:t>
            </w:r>
            <w:hyperlink r:id="rId14" w:history="1">
              <w:r w:rsidRPr="00D22345">
                <w:rPr>
                  <w:rStyle w:val="Hyperlink"/>
                  <w:rFonts w:cstheme="minorHAnsi"/>
                </w:rPr>
                <w:t>Health Services Safety Investigation Branch</w:t>
              </w:r>
            </w:hyperlink>
            <w:r>
              <w:rPr>
                <w:rFonts w:cstheme="minorHAnsi"/>
              </w:rPr>
              <w:t xml:space="preserve"> are recommended</w:t>
            </w:r>
            <w:r w:rsidR="00F53590">
              <w:rPr>
                <w:rFonts w:cstheme="minorHAnsi"/>
              </w:rPr>
              <w:t xml:space="preserve"> covering incident response skills (as per learning response leads above) or p</w:t>
            </w:r>
            <w:r w:rsidR="00F53590" w:rsidRPr="00F53590">
              <w:rPr>
                <w:rFonts w:cstheme="minorHAnsi"/>
              </w:rPr>
              <w:t xml:space="preserve">atient </w:t>
            </w:r>
            <w:r w:rsidR="00F53590">
              <w:rPr>
                <w:rFonts w:cstheme="minorHAnsi"/>
              </w:rPr>
              <w:t>s</w:t>
            </w:r>
            <w:r w:rsidR="00F53590" w:rsidRPr="00F53590">
              <w:rPr>
                <w:rFonts w:cstheme="minorHAnsi"/>
              </w:rPr>
              <w:t xml:space="preserve">afety </w:t>
            </w:r>
            <w:r w:rsidR="00F53590">
              <w:rPr>
                <w:rFonts w:cstheme="minorHAnsi"/>
              </w:rPr>
              <w:t>i</w:t>
            </w:r>
            <w:r w:rsidR="00F53590" w:rsidRPr="00F53590">
              <w:rPr>
                <w:rFonts w:cstheme="minorHAnsi"/>
              </w:rPr>
              <w:t xml:space="preserve">ncident </w:t>
            </w:r>
            <w:r w:rsidR="00F53590">
              <w:rPr>
                <w:rFonts w:cstheme="minorHAnsi"/>
              </w:rPr>
              <w:t>r</w:t>
            </w:r>
            <w:r w:rsidR="00F53590" w:rsidRPr="00F53590">
              <w:rPr>
                <w:rFonts w:cstheme="minorHAnsi"/>
              </w:rPr>
              <w:t xml:space="preserve">esponse </w:t>
            </w:r>
            <w:r w:rsidR="00F53590">
              <w:rPr>
                <w:rFonts w:cstheme="minorHAnsi"/>
              </w:rPr>
              <w:t>f</w:t>
            </w:r>
            <w:r w:rsidR="00F53590" w:rsidRPr="00F53590">
              <w:rPr>
                <w:rFonts w:cstheme="minorHAnsi"/>
              </w:rPr>
              <w:t xml:space="preserve">ramework </w:t>
            </w:r>
            <w:r w:rsidR="00F53590">
              <w:rPr>
                <w:rFonts w:cstheme="minorHAnsi"/>
              </w:rPr>
              <w:t>o</w:t>
            </w:r>
            <w:r w:rsidR="00F53590" w:rsidRPr="00F53590">
              <w:rPr>
                <w:rFonts w:cstheme="minorHAnsi"/>
              </w:rPr>
              <w:t>versight</w:t>
            </w:r>
            <w:r w:rsidR="00F53590">
              <w:rPr>
                <w:rFonts w:cstheme="minorHAnsi"/>
              </w:rPr>
              <w:t xml:space="preserve"> training).</w:t>
            </w:r>
            <w:r w:rsidR="00002713">
              <w:rPr>
                <w:rFonts w:cstheme="minorHAnsi"/>
              </w:rPr>
              <w:t xml:space="preserve"> This training offering is currently under-review (mid 2026) and therefore other alternative internal or external courses may need to be considered.</w:t>
            </w:r>
          </w:p>
        </w:tc>
      </w:tr>
      <w:tr w:rsidR="00D22345" w:rsidRPr="004D3831" w14:paraId="54C4BE92" w14:textId="77777777" w:rsidTr="002A7ABE">
        <w:tc>
          <w:tcPr>
            <w:tcW w:w="4508" w:type="dxa"/>
          </w:tcPr>
          <w:p w14:paraId="2F072CB0" w14:textId="77777777" w:rsidR="00D22345" w:rsidRPr="004D3831" w:rsidRDefault="00D22345" w:rsidP="00D22345">
            <w:pPr>
              <w:rPr>
                <w:rFonts w:cstheme="minorHAnsi"/>
              </w:rPr>
            </w:pPr>
            <w:r w:rsidRPr="004D3831">
              <w:rPr>
                <w:rFonts w:cstheme="minorHAnsi"/>
              </w:rPr>
              <w:t>Network with other leads at least annually to build and maintain their expertise.</w:t>
            </w:r>
          </w:p>
        </w:tc>
        <w:tc>
          <w:tcPr>
            <w:tcW w:w="4508" w:type="dxa"/>
          </w:tcPr>
          <w:p w14:paraId="414A26F1" w14:textId="7B9AFDB1" w:rsidR="00D22345" w:rsidRPr="004D3831" w:rsidRDefault="00002713" w:rsidP="00D22345">
            <w:pPr>
              <w:rPr>
                <w:rFonts w:cstheme="minorHAnsi"/>
              </w:rPr>
            </w:pPr>
            <w:r>
              <w:rPr>
                <w:rFonts w:cstheme="minorHAnsi"/>
              </w:rPr>
              <w:t>Weekly PSIRF Support drop-in session. Invites are shared following completion of any one of our PSIRF courses.</w:t>
            </w:r>
          </w:p>
        </w:tc>
      </w:tr>
    </w:tbl>
    <w:p w14:paraId="1ACFCAC5" w14:textId="61CEDE81" w:rsidR="002A7ABE" w:rsidRDefault="002A7ABE" w:rsidP="004D3831">
      <w:pPr>
        <w:spacing w:after="0"/>
        <w:rPr>
          <w:rFonts w:cstheme="minorHAnsi"/>
        </w:rPr>
      </w:pPr>
    </w:p>
    <w:p w14:paraId="583AF7B1" w14:textId="39A73797" w:rsidR="00B91E47" w:rsidRPr="00B91E47" w:rsidRDefault="00B91E47" w:rsidP="004D3831">
      <w:pPr>
        <w:spacing w:after="0"/>
        <w:rPr>
          <w:rFonts w:cstheme="minorHAnsi"/>
          <w:b/>
          <w:u w:val="single"/>
        </w:rPr>
      </w:pPr>
      <w:r w:rsidRPr="00B91E47">
        <w:rPr>
          <w:rFonts w:cstheme="minorHAnsi"/>
          <w:b/>
          <w:u w:val="single"/>
        </w:rPr>
        <w:t>Training facilitators</w:t>
      </w:r>
    </w:p>
    <w:p w14:paraId="5F0C7F82" w14:textId="0C81A4C8" w:rsidR="00B91E47" w:rsidRDefault="00B91E47" w:rsidP="004D3831">
      <w:pPr>
        <w:spacing w:after="0"/>
        <w:rPr>
          <w:rFonts w:cstheme="minorHAnsi"/>
        </w:rPr>
      </w:pPr>
      <w:r>
        <w:rPr>
          <w:rFonts w:cstheme="minorHAnsi"/>
        </w:rPr>
        <w:t>Trainers for learning response lead, engagement lead and oversight lead courses will be from within the patient safety team and they will meet the following requirements;</w:t>
      </w:r>
    </w:p>
    <w:p w14:paraId="649B47EC" w14:textId="3DC5EBA1" w:rsidR="00B91E47" w:rsidRDefault="00B91E47" w:rsidP="004D3831">
      <w:pPr>
        <w:spacing w:after="0"/>
        <w:rPr>
          <w:rFonts w:cstheme="minorHAnsi"/>
        </w:rPr>
      </w:pPr>
    </w:p>
    <w:p w14:paraId="6CED6131" w14:textId="1A9FC8C5" w:rsidR="00B91E47" w:rsidRDefault="00B91E47" w:rsidP="00B91E47">
      <w:pPr>
        <w:pStyle w:val="ListParagraph"/>
        <w:numPr>
          <w:ilvl w:val="0"/>
          <w:numId w:val="5"/>
        </w:numPr>
        <w:spacing w:after="0"/>
        <w:rPr>
          <w:rFonts w:cstheme="minorHAnsi"/>
        </w:rPr>
      </w:pPr>
      <w:r>
        <w:rPr>
          <w:rFonts w:cstheme="minorHAnsi"/>
        </w:rPr>
        <w:t>Qualifications</w:t>
      </w:r>
    </w:p>
    <w:p w14:paraId="305ED86A" w14:textId="77777777" w:rsidR="005425E4" w:rsidRPr="005425E4" w:rsidRDefault="00B91E47" w:rsidP="00B91E47">
      <w:pPr>
        <w:pStyle w:val="ListParagraph"/>
        <w:numPr>
          <w:ilvl w:val="1"/>
          <w:numId w:val="5"/>
        </w:numPr>
        <w:spacing w:after="0"/>
        <w:rPr>
          <w:rFonts w:cstheme="minorHAnsi"/>
        </w:rPr>
      </w:pPr>
      <w:r>
        <w:t>C</w:t>
      </w:r>
      <w:r w:rsidR="005425E4">
        <w:t xml:space="preserve">ontinuous professional development </w:t>
      </w:r>
      <w:r>
        <w:t>or formal training in coaching, facilitation, and reflective practice.</w:t>
      </w:r>
    </w:p>
    <w:p w14:paraId="5A94B4BB" w14:textId="77777777" w:rsidR="005425E4" w:rsidRPr="005425E4" w:rsidRDefault="005425E4" w:rsidP="00B91E47">
      <w:pPr>
        <w:pStyle w:val="ListParagraph"/>
        <w:numPr>
          <w:ilvl w:val="1"/>
          <w:numId w:val="5"/>
        </w:numPr>
        <w:spacing w:after="0"/>
        <w:rPr>
          <w:rFonts w:cstheme="minorHAnsi"/>
        </w:rPr>
      </w:pPr>
      <w:r>
        <w:t>Completion of</w:t>
      </w:r>
      <w:r w:rsidR="00B91E47">
        <w:t xml:space="preserve"> levels 1 and 2 of the patient safety syllabus.</w:t>
      </w:r>
    </w:p>
    <w:p w14:paraId="1C5CA314" w14:textId="1E19280F" w:rsidR="005425E4" w:rsidRPr="005425E4" w:rsidRDefault="005425E4" w:rsidP="005E1590">
      <w:pPr>
        <w:pStyle w:val="ListParagraph"/>
        <w:numPr>
          <w:ilvl w:val="1"/>
          <w:numId w:val="5"/>
        </w:numPr>
        <w:spacing w:after="0"/>
        <w:rPr>
          <w:rFonts w:cstheme="minorHAnsi"/>
        </w:rPr>
      </w:pPr>
      <w:r>
        <w:t>Completion, or undertaking, of levels 3 and 4 of the patient safety syllabus and/or a relevant post graduate qualification such as PGCert, Diploma or MSc in patient safety or human factors</w:t>
      </w:r>
    </w:p>
    <w:p w14:paraId="46229560" w14:textId="3D2279F0" w:rsidR="005425E4" w:rsidRPr="005425E4" w:rsidRDefault="005425E4" w:rsidP="005425E4">
      <w:pPr>
        <w:pStyle w:val="ListParagraph"/>
        <w:numPr>
          <w:ilvl w:val="0"/>
          <w:numId w:val="5"/>
        </w:numPr>
        <w:spacing w:after="0"/>
        <w:rPr>
          <w:rFonts w:cstheme="minorHAnsi"/>
        </w:rPr>
      </w:pPr>
      <w:r>
        <w:t>Skills and experience</w:t>
      </w:r>
    </w:p>
    <w:p w14:paraId="5A276C2D" w14:textId="77777777" w:rsidR="005425E4" w:rsidRDefault="005425E4" w:rsidP="005425E4">
      <w:pPr>
        <w:pStyle w:val="ListParagraph"/>
        <w:numPr>
          <w:ilvl w:val="1"/>
          <w:numId w:val="5"/>
        </w:numPr>
        <w:spacing w:after="0"/>
        <w:rPr>
          <w:rFonts w:cstheme="minorHAnsi"/>
        </w:rPr>
      </w:pPr>
      <w:r>
        <w:rPr>
          <w:rFonts w:cstheme="minorHAnsi"/>
        </w:rPr>
        <w:t>General</w:t>
      </w:r>
    </w:p>
    <w:p w14:paraId="76F98F72" w14:textId="7BAA951D" w:rsidR="005425E4" w:rsidRPr="005425E4" w:rsidRDefault="005425E4" w:rsidP="005425E4">
      <w:pPr>
        <w:pStyle w:val="ListParagraph"/>
        <w:numPr>
          <w:ilvl w:val="2"/>
          <w:numId w:val="5"/>
        </w:numPr>
        <w:spacing w:after="0"/>
        <w:rPr>
          <w:rFonts w:cstheme="minorHAnsi"/>
        </w:rPr>
      </w:pPr>
      <w:r w:rsidRPr="005425E4">
        <w:rPr>
          <w:rFonts w:cstheme="minorHAnsi"/>
        </w:rPr>
        <w:t xml:space="preserve">Skilled in facilitating psychologically safe, multi-disciplinary learning sessions </w:t>
      </w:r>
    </w:p>
    <w:p w14:paraId="46A8BC14" w14:textId="3FCC7416" w:rsidR="005425E4" w:rsidRPr="005425E4" w:rsidRDefault="005425E4" w:rsidP="005425E4">
      <w:pPr>
        <w:pStyle w:val="ListParagraph"/>
        <w:numPr>
          <w:ilvl w:val="2"/>
          <w:numId w:val="5"/>
        </w:numPr>
        <w:spacing w:after="0"/>
        <w:rPr>
          <w:rFonts w:cstheme="minorHAnsi"/>
        </w:rPr>
      </w:pPr>
      <w:r w:rsidRPr="005425E4">
        <w:rPr>
          <w:rFonts w:cstheme="minorHAnsi"/>
        </w:rPr>
        <w:t xml:space="preserve">Able to guide participants through sensitive discussions, manage group dynamics and encourage reflective learning </w:t>
      </w:r>
    </w:p>
    <w:p w14:paraId="52441FA2" w14:textId="4585D664" w:rsidR="005425E4" w:rsidRPr="005425E4" w:rsidRDefault="005425E4" w:rsidP="005425E4">
      <w:pPr>
        <w:pStyle w:val="ListParagraph"/>
        <w:numPr>
          <w:ilvl w:val="2"/>
          <w:numId w:val="5"/>
        </w:numPr>
        <w:spacing w:after="0"/>
        <w:rPr>
          <w:rFonts w:cstheme="minorHAnsi"/>
        </w:rPr>
      </w:pPr>
      <w:r w:rsidRPr="005425E4">
        <w:rPr>
          <w:rFonts w:cstheme="minorHAnsi"/>
        </w:rPr>
        <w:t xml:space="preserve">Experience designing and delivering </w:t>
      </w:r>
      <w:r>
        <w:rPr>
          <w:rFonts w:cstheme="minorHAnsi"/>
        </w:rPr>
        <w:t>learning sessions</w:t>
      </w:r>
      <w:r w:rsidRPr="005425E4">
        <w:rPr>
          <w:rFonts w:cstheme="minorHAnsi"/>
        </w:rPr>
        <w:t xml:space="preserve"> </w:t>
      </w:r>
    </w:p>
    <w:p w14:paraId="1A7E77ED" w14:textId="6E578AB8" w:rsidR="005425E4" w:rsidRPr="005425E4" w:rsidRDefault="005425E4" w:rsidP="005425E4">
      <w:pPr>
        <w:pStyle w:val="ListParagraph"/>
        <w:numPr>
          <w:ilvl w:val="2"/>
          <w:numId w:val="5"/>
        </w:numPr>
        <w:spacing w:after="0"/>
        <w:rPr>
          <w:rFonts w:cstheme="minorHAnsi"/>
        </w:rPr>
      </w:pPr>
      <w:r w:rsidRPr="005425E4">
        <w:rPr>
          <w:rFonts w:cstheme="minorHAnsi"/>
        </w:rPr>
        <w:t xml:space="preserve">Skilled in communicating complex ideas clearly and empathetically </w:t>
      </w:r>
    </w:p>
    <w:p w14:paraId="16FD2E54" w14:textId="578270F0" w:rsidR="005425E4" w:rsidRPr="005425E4" w:rsidRDefault="005425E4" w:rsidP="005425E4">
      <w:pPr>
        <w:pStyle w:val="ListParagraph"/>
        <w:numPr>
          <w:ilvl w:val="2"/>
          <w:numId w:val="5"/>
        </w:numPr>
        <w:spacing w:after="0"/>
        <w:rPr>
          <w:rFonts w:cstheme="minorHAnsi"/>
        </w:rPr>
      </w:pPr>
      <w:r w:rsidRPr="005425E4">
        <w:rPr>
          <w:rFonts w:cstheme="minorHAnsi"/>
        </w:rPr>
        <w:t xml:space="preserve">Knowledge of </w:t>
      </w:r>
      <w:r>
        <w:rPr>
          <w:rFonts w:cstheme="minorHAnsi"/>
        </w:rPr>
        <w:t xml:space="preserve">acute hospital healthcare </w:t>
      </w:r>
    </w:p>
    <w:p w14:paraId="09E70CCF" w14:textId="4FEAD766" w:rsidR="005425E4" w:rsidRPr="005425E4" w:rsidRDefault="005425E4" w:rsidP="005425E4">
      <w:pPr>
        <w:pStyle w:val="ListParagraph"/>
        <w:numPr>
          <w:ilvl w:val="2"/>
          <w:numId w:val="5"/>
        </w:numPr>
        <w:spacing w:after="0"/>
        <w:rPr>
          <w:rFonts w:cstheme="minorHAnsi"/>
        </w:rPr>
      </w:pPr>
      <w:r w:rsidRPr="005425E4">
        <w:rPr>
          <w:rFonts w:cstheme="minorHAnsi"/>
        </w:rPr>
        <w:lastRenderedPageBreak/>
        <w:t>Experience of working with different healthcare professions and inter</w:t>
      </w:r>
      <w:r>
        <w:rPr>
          <w:rFonts w:cstheme="minorHAnsi"/>
        </w:rPr>
        <w:t>-</w:t>
      </w:r>
      <w:r w:rsidRPr="005425E4">
        <w:rPr>
          <w:rFonts w:cstheme="minorHAnsi"/>
        </w:rPr>
        <w:t xml:space="preserve">professional teams </w:t>
      </w:r>
    </w:p>
    <w:p w14:paraId="7FE31A54" w14:textId="462F92FB" w:rsidR="005425E4" w:rsidRPr="005425E4" w:rsidRDefault="005425E4" w:rsidP="005425E4">
      <w:pPr>
        <w:pStyle w:val="ListParagraph"/>
        <w:numPr>
          <w:ilvl w:val="2"/>
          <w:numId w:val="5"/>
        </w:numPr>
        <w:spacing w:after="0"/>
        <w:rPr>
          <w:rFonts w:cstheme="minorHAnsi"/>
        </w:rPr>
      </w:pPr>
      <w:r w:rsidRPr="005425E4">
        <w:rPr>
          <w:rFonts w:cstheme="minorHAnsi"/>
        </w:rPr>
        <w:t xml:space="preserve">Ability to tailor/adapt to different contexts and learning styles </w:t>
      </w:r>
    </w:p>
    <w:p w14:paraId="393ABC7D" w14:textId="1C04871F" w:rsidR="005425E4" w:rsidRPr="005425E4" w:rsidRDefault="005425E4" w:rsidP="005425E4">
      <w:pPr>
        <w:pStyle w:val="ListParagraph"/>
        <w:numPr>
          <w:ilvl w:val="2"/>
          <w:numId w:val="5"/>
        </w:numPr>
        <w:spacing w:after="0"/>
        <w:rPr>
          <w:rFonts w:cstheme="minorHAnsi"/>
        </w:rPr>
      </w:pPr>
      <w:r w:rsidRPr="005425E4">
        <w:rPr>
          <w:rFonts w:cstheme="minorHAnsi"/>
        </w:rPr>
        <w:t>Able to facilitate experiential learning to support</w:t>
      </w:r>
      <w:r>
        <w:rPr>
          <w:rFonts w:cstheme="minorHAnsi"/>
        </w:rPr>
        <w:t xml:space="preserve"> participants in applying their </w:t>
      </w:r>
      <w:r w:rsidRPr="005425E4">
        <w:rPr>
          <w:rFonts w:cstheme="minorHAnsi"/>
        </w:rPr>
        <w:t xml:space="preserve">knowledge in practice </w:t>
      </w:r>
    </w:p>
    <w:p w14:paraId="35BC843E" w14:textId="74EA7E5A" w:rsidR="005425E4" w:rsidRPr="005425E4" w:rsidRDefault="005425E4" w:rsidP="005425E4">
      <w:pPr>
        <w:pStyle w:val="ListParagraph"/>
        <w:numPr>
          <w:ilvl w:val="2"/>
          <w:numId w:val="5"/>
        </w:numPr>
        <w:spacing w:after="0"/>
        <w:rPr>
          <w:rFonts w:cstheme="minorHAnsi"/>
        </w:rPr>
      </w:pPr>
      <w:r w:rsidRPr="005425E4">
        <w:rPr>
          <w:rFonts w:cstheme="minorHAnsi"/>
        </w:rPr>
        <w:t xml:space="preserve">Experience of teaching complex information to a wide range of perspectives and levels of seniority </w:t>
      </w:r>
    </w:p>
    <w:p w14:paraId="1C2A08B4" w14:textId="09D7591C" w:rsidR="005425E4" w:rsidRPr="005425E4" w:rsidRDefault="005425E4" w:rsidP="005425E4">
      <w:pPr>
        <w:pStyle w:val="ListParagraph"/>
        <w:numPr>
          <w:ilvl w:val="2"/>
          <w:numId w:val="5"/>
        </w:numPr>
        <w:spacing w:after="0"/>
        <w:rPr>
          <w:rFonts w:cstheme="minorHAnsi"/>
        </w:rPr>
      </w:pPr>
      <w:r w:rsidRPr="005425E4">
        <w:rPr>
          <w:rFonts w:cstheme="minorHAnsi"/>
        </w:rPr>
        <w:t xml:space="preserve">Ability to seek and act upon constructive feedback </w:t>
      </w:r>
    </w:p>
    <w:p w14:paraId="139CB47D" w14:textId="5ED1B49A" w:rsidR="005425E4" w:rsidRPr="005425E4" w:rsidRDefault="005425E4" w:rsidP="005425E4">
      <w:pPr>
        <w:pStyle w:val="ListParagraph"/>
        <w:numPr>
          <w:ilvl w:val="2"/>
          <w:numId w:val="5"/>
        </w:numPr>
        <w:spacing w:after="0"/>
        <w:rPr>
          <w:rFonts w:cstheme="minorHAnsi"/>
        </w:rPr>
      </w:pPr>
      <w:r w:rsidRPr="005425E4">
        <w:rPr>
          <w:rFonts w:cstheme="minorHAnsi"/>
        </w:rPr>
        <w:t xml:space="preserve">Ability to work effectively within a team </w:t>
      </w:r>
    </w:p>
    <w:p w14:paraId="6EACB4DE" w14:textId="78794C76" w:rsidR="005425E4" w:rsidRDefault="005425E4" w:rsidP="005425E4">
      <w:pPr>
        <w:pStyle w:val="ListParagraph"/>
        <w:numPr>
          <w:ilvl w:val="2"/>
          <w:numId w:val="5"/>
        </w:numPr>
        <w:spacing w:after="0"/>
        <w:rPr>
          <w:rFonts w:cstheme="minorHAnsi"/>
        </w:rPr>
      </w:pPr>
      <w:r w:rsidRPr="005425E4">
        <w:rPr>
          <w:rFonts w:cstheme="minorHAnsi"/>
        </w:rPr>
        <w:t>Commitment to keep up to date with the latest PSIRF information</w:t>
      </w:r>
    </w:p>
    <w:p w14:paraId="6077351D" w14:textId="54939007" w:rsidR="005425E4" w:rsidRPr="00E567FB" w:rsidRDefault="005425E4" w:rsidP="005425E4">
      <w:pPr>
        <w:pStyle w:val="ListParagraph"/>
        <w:numPr>
          <w:ilvl w:val="2"/>
          <w:numId w:val="5"/>
        </w:numPr>
        <w:spacing w:after="0"/>
        <w:rPr>
          <w:rFonts w:cstheme="minorHAnsi"/>
        </w:rPr>
      </w:pPr>
      <w:r>
        <w:t>Understanding of systems-based approaches to safety incident analysis including an ability to explain how work system design influences human performance and safety outcomes</w:t>
      </w:r>
    </w:p>
    <w:p w14:paraId="20C60AA8" w14:textId="77777777" w:rsidR="00E567FB" w:rsidRPr="005425E4" w:rsidRDefault="00E567FB" w:rsidP="00E567FB">
      <w:pPr>
        <w:pStyle w:val="ListParagraph"/>
        <w:numPr>
          <w:ilvl w:val="2"/>
          <w:numId w:val="5"/>
        </w:numPr>
        <w:spacing w:after="0"/>
        <w:rPr>
          <w:rFonts w:cstheme="minorHAnsi"/>
        </w:rPr>
      </w:pPr>
      <w:r>
        <w:t>Knowledge of quality improvement tools/ approaches</w:t>
      </w:r>
    </w:p>
    <w:p w14:paraId="4D818CA9" w14:textId="41F8D957" w:rsidR="005425E4" w:rsidRPr="005425E4" w:rsidRDefault="005425E4" w:rsidP="005425E4">
      <w:pPr>
        <w:pStyle w:val="ListParagraph"/>
        <w:numPr>
          <w:ilvl w:val="1"/>
          <w:numId w:val="5"/>
        </w:numPr>
        <w:spacing w:after="0"/>
        <w:rPr>
          <w:rFonts w:cstheme="minorHAnsi"/>
        </w:rPr>
      </w:pPr>
      <w:r>
        <w:t xml:space="preserve">Learning response </w:t>
      </w:r>
      <w:r w:rsidR="00E567FB">
        <w:t xml:space="preserve">lead </w:t>
      </w:r>
      <w:r>
        <w:t>training specific</w:t>
      </w:r>
    </w:p>
    <w:p w14:paraId="0088078F" w14:textId="2BF3EED2" w:rsidR="005425E4" w:rsidRPr="005425E4" w:rsidRDefault="005425E4" w:rsidP="00E567FB">
      <w:pPr>
        <w:pStyle w:val="ListParagraph"/>
        <w:numPr>
          <w:ilvl w:val="2"/>
          <w:numId w:val="5"/>
        </w:numPr>
        <w:spacing w:after="0"/>
        <w:rPr>
          <w:rFonts w:cstheme="minorHAnsi"/>
        </w:rPr>
      </w:pPr>
      <w:r>
        <w:t xml:space="preserve">Practical experience of leading system-based learning responses </w:t>
      </w:r>
    </w:p>
    <w:p w14:paraId="6CC6A255" w14:textId="54E9A8DB" w:rsidR="005425E4" w:rsidRPr="005425E4" w:rsidRDefault="005425E4" w:rsidP="00E567FB">
      <w:pPr>
        <w:pStyle w:val="ListParagraph"/>
        <w:numPr>
          <w:ilvl w:val="2"/>
          <w:numId w:val="5"/>
        </w:numPr>
        <w:spacing w:after="0"/>
        <w:rPr>
          <w:rFonts w:cstheme="minorHAnsi"/>
        </w:rPr>
      </w:pPr>
      <w:r>
        <w:t>Familiarity with a range of learning response methods</w:t>
      </w:r>
    </w:p>
    <w:p w14:paraId="3EAC6551" w14:textId="605E4880" w:rsidR="005425E4" w:rsidRPr="005425E4" w:rsidRDefault="005425E4" w:rsidP="00E567FB">
      <w:pPr>
        <w:pStyle w:val="ListParagraph"/>
        <w:numPr>
          <w:ilvl w:val="2"/>
          <w:numId w:val="5"/>
        </w:numPr>
        <w:spacing w:after="0"/>
        <w:rPr>
          <w:rFonts w:cstheme="minorHAnsi"/>
        </w:rPr>
      </w:pPr>
      <w:r>
        <w:t xml:space="preserve">Can coach learners in developing </w:t>
      </w:r>
      <w:r w:rsidR="00E567FB">
        <w:t xml:space="preserve">recommendations for improvement </w:t>
      </w:r>
      <w:r>
        <w:t>based on systems understanding, not just quick fixes</w:t>
      </w:r>
    </w:p>
    <w:p w14:paraId="7D1E60C0" w14:textId="7FC4361A" w:rsidR="00E567FB" w:rsidRDefault="00E567FB" w:rsidP="00E567FB">
      <w:pPr>
        <w:pStyle w:val="ListParagraph"/>
        <w:numPr>
          <w:ilvl w:val="1"/>
          <w:numId w:val="5"/>
        </w:numPr>
        <w:spacing w:after="0"/>
        <w:rPr>
          <w:rFonts w:cstheme="minorHAnsi"/>
        </w:rPr>
      </w:pPr>
      <w:r>
        <w:rPr>
          <w:rFonts w:cstheme="minorHAnsi"/>
        </w:rPr>
        <w:t>Engagement lead training specific</w:t>
      </w:r>
    </w:p>
    <w:p w14:paraId="4C470C8B" w14:textId="77777777" w:rsidR="00E567FB" w:rsidRPr="005425E4" w:rsidRDefault="00E567FB" w:rsidP="00E567FB">
      <w:pPr>
        <w:pStyle w:val="ListParagraph"/>
        <w:numPr>
          <w:ilvl w:val="2"/>
          <w:numId w:val="5"/>
        </w:numPr>
        <w:spacing w:after="0"/>
        <w:rPr>
          <w:rFonts w:cstheme="minorHAnsi"/>
        </w:rPr>
      </w:pPr>
      <w:r>
        <w:t>Able to coach others in holding difficult conversations and managing distress or conflict</w:t>
      </w:r>
    </w:p>
    <w:p w14:paraId="5CB90AA2" w14:textId="77777777" w:rsidR="00E567FB" w:rsidRPr="005425E4" w:rsidRDefault="00E567FB" w:rsidP="00E567FB">
      <w:pPr>
        <w:pStyle w:val="ListParagraph"/>
        <w:numPr>
          <w:ilvl w:val="2"/>
          <w:numId w:val="5"/>
        </w:numPr>
        <w:spacing w:after="0"/>
        <w:rPr>
          <w:rFonts w:cstheme="minorHAnsi"/>
        </w:rPr>
      </w:pPr>
      <w:r>
        <w:t>Understanding of the emotional and psychological impact of harm on patients, families and staff</w:t>
      </w:r>
    </w:p>
    <w:p w14:paraId="1474911B" w14:textId="77777777" w:rsidR="00E567FB" w:rsidRPr="00E567FB" w:rsidRDefault="00E567FB" w:rsidP="00E567FB">
      <w:pPr>
        <w:pStyle w:val="ListParagraph"/>
        <w:numPr>
          <w:ilvl w:val="2"/>
          <w:numId w:val="5"/>
        </w:numPr>
        <w:spacing w:after="0"/>
        <w:rPr>
          <w:rFonts w:cstheme="minorHAnsi"/>
        </w:rPr>
      </w:pPr>
      <w:r>
        <w:t>Familiar with statutory and professional Duty of Candour and how it intersects with engagement and learning</w:t>
      </w:r>
    </w:p>
    <w:p w14:paraId="0AB2B1AA" w14:textId="5E9D7148" w:rsidR="00E567FB" w:rsidRPr="00E567FB" w:rsidRDefault="00E567FB" w:rsidP="00E567FB">
      <w:pPr>
        <w:pStyle w:val="ListParagraph"/>
        <w:numPr>
          <w:ilvl w:val="2"/>
          <w:numId w:val="5"/>
        </w:numPr>
        <w:spacing w:after="0"/>
        <w:rPr>
          <w:rFonts w:cstheme="minorHAnsi"/>
        </w:rPr>
      </w:pPr>
      <w:r>
        <w:t>Practical experience supporting engagement following incidents</w:t>
      </w:r>
    </w:p>
    <w:p w14:paraId="41D9D666" w14:textId="48F8C537" w:rsidR="00E567FB" w:rsidRPr="005425E4" w:rsidRDefault="00E567FB" w:rsidP="00E567FB">
      <w:pPr>
        <w:pStyle w:val="ListParagraph"/>
        <w:numPr>
          <w:ilvl w:val="2"/>
          <w:numId w:val="5"/>
        </w:numPr>
        <w:spacing w:after="0"/>
        <w:rPr>
          <w:rFonts w:cstheme="minorHAnsi"/>
        </w:rPr>
      </w:pPr>
      <w:r>
        <w:t>Experience navigating complex or sensitive cases, including managing the relational, ethical and organisational challenges they present</w:t>
      </w:r>
    </w:p>
    <w:p w14:paraId="002572FE" w14:textId="7078BD3E" w:rsidR="00E567FB" w:rsidRPr="00E567FB" w:rsidRDefault="00E567FB" w:rsidP="00E567FB">
      <w:pPr>
        <w:pStyle w:val="ListParagraph"/>
        <w:numPr>
          <w:ilvl w:val="1"/>
          <w:numId w:val="5"/>
        </w:numPr>
        <w:spacing w:after="0"/>
        <w:rPr>
          <w:rFonts w:cstheme="minorHAnsi"/>
        </w:rPr>
      </w:pPr>
      <w:r>
        <w:rPr>
          <w:rFonts w:cstheme="minorHAnsi"/>
        </w:rPr>
        <w:t>Oversight lead training specific</w:t>
      </w:r>
    </w:p>
    <w:p w14:paraId="20145FCC" w14:textId="06F19644" w:rsidR="00E567FB" w:rsidRPr="005425E4" w:rsidRDefault="00E567FB" w:rsidP="00E567FB">
      <w:pPr>
        <w:pStyle w:val="ListParagraph"/>
        <w:numPr>
          <w:ilvl w:val="2"/>
          <w:numId w:val="5"/>
        </w:numPr>
        <w:spacing w:after="0"/>
        <w:rPr>
          <w:rFonts w:cstheme="minorHAnsi"/>
        </w:rPr>
      </w:pPr>
      <w:r>
        <w:t>Understanding of PSIRF oversight principles – clear grasp of the purpose and expectations described in the PSIRF Oversight guide</w:t>
      </w:r>
    </w:p>
    <w:p w14:paraId="58D288EC" w14:textId="4731F701" w:rsidR="005425E4" w:rsidRPr="005425E4" w:rsidRDefault="005425E4" w:rsidP="00E567FB">
      <w:pPr>
        <w:pStyle w:val="ListParagraph"/>
        <w:numPr>
          <w:ilvl w:val="2"/>
          <w:numId w:val="5"/>
        </w:numPr>
        <w:spacing w:after="0"/>
        <w:rPr>
          <w:rFonts w:cstheme="minorHAnsi"/>
        </w:rPr>
      </w:pPr>
      <w:r>
        <w:t>Knowledge of organisational governance structures and how patient safety fits into them</w:t>
      </w:r>
    </w:p>
    <w:p w14:paraId="75E6A943" w14:textId="45C95A1F" w:rsidR="005425E4" w:rsidRPr="00E567FB" w:rsidRDefault="005425E4" w:rsidP="00E567FB">
      <w:pPr>
        <w:pStyle w:val="ListParagraph"/>
        <w:numPr>
          <w:ilvl w:val="2"/>
          <w:numId w:val="5"/>
        </w:numPr>
        <w:spacing w:after="0"/>
        <w:rPr>
          <w:rFonts w:cstheme="minorHAnsi"/>
        </w:rPr>
      </w:pPr>
      <w:r>
        <w:t>Understanding of how to assess the quality of learning response outputs</w:t>
      </w:r>
    </w:p>
    <w:p w14:paraId="60AF910A" w14:textId="77777777" w:rsidR="00E567FB" w:rsidRPr="005425E4" w:rsidRDefault="00E567FB" w:rsidP="00E567FB">
      <w:pPr>
        <w:pStyle w:val="ListParagraph"/>
        <w:numPr>
          <w:ilvl w:val="2"/>
          <w:numId w:val="5"/>
        </w:numPr>
        <w:spacing w:after="0"/>
        <w:rPr>
          <w:rFonts w:cstheme="minorHAnsi"/>
        </w:rPr>
      </w:pPr>
      <w:r>
        <w:t>Understands how to evaluate the strength and sustainability of proposed safety actions</w:t>
      </w:r>
    </w:p>
    <w:p w14:paraId="59535EA3" w14:textId="77777777" w:rsidR="005425E4" w:rsidRPr="005425E4" w:rsidRDefault="005425E4" w:rsidP="00E567FB">
      <w:pPr>
        <w:pStyle w:val="ListParagraph"/>
        <w:numPr>
          <w:ilvl w:val="2"/>
          <w:numId w:val="5"/>
        </w:numPr>
        <w:spacing w:after="0"/>
        <w:rPr>
          <w:rFonts w:cstheme="minorHAnsi"/>
        </w:rPr>
      </w:pPr>
      <w:r>
        <w:t>Ability to guide learners in evaluating the strength and effectiveness of patient safety work systems and processes</w:t>
      </w:r>
    </w:p>
    <w:p w14:paraId="3163F7DB" w14:textId="77777777" w:rsidR="005425E4" w:rsidRPr="005425E4" w:rsidRDefault="005425E4" w:rsidP="00E567FB">
      <w:pPr>
        <w:pStyle w:val="ListParagraph"/>
        <w:numPr>
          <w:ilvl w:val="2"/>
          <w:numId w:val="5"/>
        </w:numPr>
        <w:spacing w:after="0"/>
        <w:rPr>
          <w:rFonts w:cstheme="minorHAnsi"/>
        </w:rPr>
      </w:pPr>
      <w:r>
        <w:t>Able to engage senior leaders and board members in oversight discussions</w:t>
      </w:r>
    </w:p>
    <w:p w14:paraId="225C769B" w14:textId="77777777" w:rsidR="005425E4" w:rsidRPr="005425E4" w:rsidRDefault="005425E4" w:rsidP="00E567FB">
      <w:pPr>
        <w:pStyle w:val="ListParagraph"/>
        <w:numPr>
          <w:ilvl w:val="2"/>
          <w:numId w:val="5"/>
        </w:numPr>
        <w:spacing w:after="0"/>
        <w:rPr>
          <w:rFonts w:cstheme="minorHAnsi"/>
        </w:rPr>
      </w:pPr>
      <w:r>
        <w:t>Knowledge of how oversight supports continuous improvement and measurement over time, rather than performance management alone</w:t>
      </w:r>
    </w:p>
    <w:p w14:paraId="7F7CAC3F" w14:textId="77777777" w:rsidR="005425E4" w:rsidRPr="005425E4" w:rsidRDefault="005425E4" w:rsidP="00E567FB">
      <w:pPr>
        <w:pStyle w:val="ListParagraph"/>
        <w:numPr>
          <w:ilvl w:val="2"/>
          <w:numId w:val="5"/>
        </w:numPr>
        <w:spacing w:after="0"/>
        <w:rPr>
          <w:rFonts w:cstheme="minorHAnsi"/>
        </w:rPr>
      </w:pPr>
      <w:r>
        <w:t>Familiarity with integrated care systems and cross-organisational learning arrangements</w:t>
      </w:r>
    </w:p>
    <w:p w14:paraId="3F7B1539" w14:textId="52C33478" w:rsidR="005425E4" w:rsidRPr="005425E4" w:rsidRDefault="005425E4" w:rsidP="00E567FB">
      <w:pPr>
        <w:pStyle w:val="ListParagraph"/>
        <w:numPr>
          <w:ilvl w:val="2"/>
          <w:numId w:val="5"/>
        </w:numPr>
        <w:spacing w:after="0"/>
        <w:rPr>
          <w:rFonts w:cstheme="minorHAnsi"/>
        </w:rPr>
      </w:pPr>
      <w:r>
        <w:t>Knowledge and experience of the demands, challenges and competing interests which senior leaders face, particularly where these can challenge</w:t>
      </w:r>
      <w:r w:rsidRPr="005425E4">
        <w:t xml:space="preserve"> </w:t>
      </w:r>
      <w:r>
        <w:t>PSIRF principles and systems thinking</w:t>
      </w:r>
    </w:p>
    <w:p w14:paraId="5BA7F673" w14:textId="77777777" w:rsidR="00B91E47" w:rsidRPr="004D3831" w:rsidRDefault="00B91E47" w:rsidP="004D3831">
      <w:pPr>
        <w:spacing w:after="0"/>
        <w:rPr>
          <w:rFonts w:cstheme="minorHAnsi"/>
        </w:rPr>
      </w:pPr>
    </w:p>
    <w:p w14:paraId="30A2B857" w14:textId="77777777" w:rsidR="001E40FC" w:rsidRPr="004D3831" w:rsidRDefault="001E40FC" w:rsidP="00F53590">
      <w:pPr>
        <w:pStyle w:val="Heading3"/>
        <w:numPr>
          <w:ilvl w:val="2"/>
          <w:numId w:val="10"/>
        </w:numPr>
        <w:spacing w:before="0"/>
        <w:ind w:left="709" w:hanging="709"/>
        <w:rPr>
          <w:rFonts w:asciiTheme="minorHAnsi" w:hAnsiTheme="minorHAnsi" w:cstheme="minorHAnsi"/>
          <w:sz w:val="22"/>
          <w:szCs w:val="22"/>
        </w:rPr>
      </w:pPr>
      <w:bookmarkStart w:id="12" w:name="_Toc231557745"/>
      <w:r w:rsidRPr="004D3831">
        <w:rPr>
          <w:rFonts w:asciiTheme="minorHAnsi" w:hAnsiTheme="minorHAnsi" w:cstheme="minorHAnsi"/>
          <w:sz w:val="22"/>
          <w:szCs w:val="22"/>
        </w:rPr>
        <w:t>Duty of Candour training</w:t>
      </w:r>
      <w:bookmarkEnd w:id="12"/>
    </w:p>
    <w:p w14:paraId="6D86B419" w14:textId="77777777" w:rsidR="00C6617C" w:rsidRDefault="00C6617C" w:rsidP="00F53590">
      <w:pPr>
        <w:spacing w:after="0"/>
        <w:rPr>
          <w:rFonts w:cstheme="minorHAnsi"/>
        </w:rPr>
      </w:pPr>
      <w:r>
        <w:rPr>
          <w:rFonts w:cstheme="minorHAnsi"/>
        </w:rPr>
        <w:t>Training and guidance to support staff with delivering the statutory requirements for Duty of Candour available via;</w:t>
      </w:r>
    </w:p>
    <w:p w14:paraId="63B822C2" w14:textId="77777777" w:rsidR="00F7547D" w:rsidRDefault="00F7547D" w:rsidP="00F53590">
      <w:pPr>
        <w:pStyle w:val="ListParagraph"/>
        <w:numPr>
          <w:ilvl w:val="0"/>
          <w:numId w:val="5"/>
        </w:numPr>
        <w:spacing w:after="0"/>
        <w:ind w:left="567" w:hanging="425"/>
        <w:rPr>
          <w:rFonts w:cstheme="minorHAnsi"/>
        </w:rPr>
      </w:pPr>
      <w:r>
        <w:rPr>
          <w:rFonts w:cstheme="minorHAnsi"/>
        </w:rPr>
        <w:t>Engagement lead training as above</w:t>
      </w:r>
      <w:r w:rsidR="00F53590">
        <w:rPr>
          <w:rFonts w:cstheme="minorHAnsi"/>
        </w:rPr>
        <w:t>.</w:t>
      </w:r>
    </w:p>
    <w:p w14:paraId="2A1A5A19" w14:textId="77777777" w:rsidR="00F53590" w:rsidRDefault="006459E3" w:rsidP="00F53590">
      <w:pPr>
        <w:pStyle w:val="ListParagraph"/>
        <w:numPr>
          <w:ilvl w:val="0"/>
          <w:numId w:val="5"/>
        </w:numPr>
        <w:spacing w:after="0"/>
        <w:ind w:left="567" w:hanging="425"/>
        <w:rPr>
          <w:rFonts w:cstheme="minorHAnsi"/>
        </w:rPr>
      </w:pPr>
      <w:r w:rsidRPr="00C6617C">
        <w:rPr>
          <w:rFonts w:cstheme="minorHAnsi"/>
        </w:rPr>
        <w:t>NHS Resolutions offers guidance on the importance of being open and honest and when and how to say sorry.</w:t>
      </w:r>
    </w:p>
    <w:p w14:paraId="4FFF40F4" w14:textId="77777777" w:rsidR="00F53590" w:rsidRPr="00F53590" w:rsidRDefault="006459E3" w:rsidP="00F53590">
      <w:pPr>
        <w:pStyle w:val="ListParagraph"/>
        <w:numPr>
          <w:ilvl w:val="1"/>
          <w:numId w:val="5"/>
        </w:numPr>
        <w:spacing w:after="0"/>
        <w:rPr>
          <w:rStyle w:val="Hyperlink"/>
          <w:rFonts w:cstheme="minorHAnsi"/>
          <w:color w:val="auto"/>
          <w:u w:val="none"/>
        </w:rPr>
      </w:pPr>
      <w:hyperlink r:id="rId15" w:history="1">
        <w:r w:rsidRPr="00F53590">
          <w:rPr>
            <w:rStyle w:val="Hyperlink"/>
            <w:rFonts w:cstheme="minorHAnsi"/>
          </w:rPr>
          <w:t>Duty of candour animation - NHS Resolution</w:t>
        </w:r>
      </w:hyperlink>
    </w:p>
    <w:p w14:paraId="0E6BC29C" w14:textId="77777777" w:rsidR="006459E3" w:rsidRPr="00F53590" w:rsidRDefault="006459E3" w:rsidP="00F53590">
      <w:pPr>
        <w:pStyle w:val="ListParagraph"/>
        <w:numPr>
          <w:ilvl w:val="1"/>
          <w:numId w:val="5"/>
        </w:numPr>
        <w:spacing w:after="0"/>
        <w:rPr>
          <w:rFonts w:cstheme="minorHAnsi"/>
        </w:rPr>
      </w:pPr>
      <w:hyperlink r:id="rId16" w:history="1">
        <w:r w:rsidRPr="00F53590">
          <w:rPr>
            <w:rStyle w:val="Hyperlink"/>
            <w:rFonts w:cstheme="minorHAnsi"/>
          </w:rPr>
          <w:t>Read saying sorry (duty of candour) - NHS Resolution</w:t>
        </w:r>
      </w:hyperlink>
    </w:p>
    <w:p w14:paraId="571598B6" w14:textId="77777777" w:rsidR="00C80EFD" w:rsidRDefault="00C80EFD" w:rsidP="00F53590">
      <w:pPr>
        <w:pStyle w:val="ListParagraph"/>
        <w:numPr>
          <w:ilvl w:val="0"/>
          <w:numId w:val="5"/>
        </w:numPr>
        <w:spacing w:after="0"/>
        <w:ind w:left="567" w:hanging="425"/>
        <w:rPr>
          <w:rFonts w:cstheme="minorHAnsi"/>
        </w:rPr>
      </w:pPr>
      <w:r w:rsidRPr="004D3831">
        <w:rPr>
          <w:rFonts w:cstheme="minorHAnsi"/>
        </w:rPr>
        <w:t xml:space="preserve">Additional duty of candour training arranged regularly by the </w:t>
      </w:r>
      <w:r w:rsidR="00F53590" w:rsidRPr="00F53590">
        <w:rPr>
          <w:rFonts w:cstheme="minorHAnsi"/>
        </w:rPr>
        <w:t>Associate Medical Director (Risk and Governance)</w:t>
      </w:r>
      <w:r w:rsidR="00F53590">
        <w:rPr>
          <w:rFonts w:cstheme="minorHAnsi"/>
        </w:rPr>
        <w:t>.</w:t>
      </w:r>
    </w:p>
    <w:p w14:paraId="5E1F0327" w14:textId="77777777" w:rsidR="008C36C9" w:rsidRDefault="00C6617C" w:rsidP="008C36C9">
      <w:pPr>
        <w:pStyle w:val="ListParagraph"/>
        <w:numPr>
          <w:ilvl w:val="0"/>
          <w:numId w:val="5"/>
        </w:numPr>
        <w:spacing w:after="0"/>
        <w:ind w:left="567" w:hanging="425"/>
        <w:rPr>
          <w:rFonts w:cstheme="minorHAnsi"/>
        </w:rPr>
      </w:pPr>
      <w:r>
        <w:rPr>
          <w:rFonts w:cstheme="minorHAnsi"/>
        </w:rPr>
        <w:t xml:space="preserve">Guidance on individual patient safety incidents can be sought from the Patient Safety Team and/or </w:t>
      </w:r>
      <w:r w:rsidR="008C36C9" w:rsidRPr="00F53590">
        <w:rPr>
          <w:rFonts w:cstheme="minorHAnsi"/>
        </w:rPr>
        <w:t>Associate Medical Director (Risk and Governance)</w:t>
      </w:r>
      <w:r w:rsidR="008C36C9">
        <w:rPr>
          <w:rFonts w:cstheme="minorHAnsi"/>
        </w:rPr>
        <w:t>.</w:t>
      </w:r>
    </w:p>
    <w:p w14:paraId="28D5894C" w14:textId="77777777" w:rsidR="00C80EFD" w:rsidRPr="004D3831" w:rsidRDefault="00C80EFD" w:rsidP="004D3831">
      <w:pPr>
        <w:pStyle w:val="ListParagraph"/>
        <w:spacing w:after="0"/>
        <w:ind w:left="1080"/>
        <w:rPr>
          <w:rFonts w:cstheme="minorHAnsi"/>
        </w:rPr>
      </w:pPr>
    </w:p>
    <w:p w14:paraId="23314038" w14:textId="77777777" w:rsidR="00695661" w:rsidRPr="004D3831" w:rsidRDefault="00695661" w:rsidP="008C36C9">
      <w:pPr>
        <w:pStyle w:val="Heading1"/>
        <w:numPr>
          <w:ilvl w:val="0"/>
          <w:numId w:val="10"/>
        </w:numPr>
        <w:spacing w:before="0"/>
        <w:rPr>
          <w:rFonts w:asciiTheme="minorHAnsi" w:hAnsiTheme="minorHAnsi" w:cstheme="minorHAnsi"/>
          <w:sz w:val="22"/>
          <w:szCs w:val="22"/>
        </w:rPr>
      </w:pPr>
      <w:bookmarkStart w:id="13" w:name="_Toc231557747"/>
      <w:r w:rsidRPr="004D3831">
        <w:rPr>
          <w:rFonts w:asciiTheme="minorHAnsi" w:hAnsiTheme="minorHAnsi" w:cstheme="minorHAnsi"/>
          <w:sz w:val="22"/>
          <w:szCs w:val="22"/>
        </w:rPr>
        <w:t>Patient safety insight</w:t>
      </w:r>
      <w:bookmarkEnd w:id="13"/>
    </w:p>
    <w:p w14:paraId="33795D4A" w14:textId="77777777" w:rsidR="00932852" w:rsidRDefault="00695661" w:rsidP="004D3831">
      <w:pPr>
        <w:spacing w:after="0"/>
        <w:rPr>
          <w:rFonts w:cstheme="minorHAnsi"/>
        </w:rPr>
      </w:pPr>
      <w:r w:rsidRPr="004D3831">
        <w:rPr>
          <w:rFonts w:cstheme="minorHAnsi"/>
        </w:rPr>
        <w:t>Patient safety incidents and responses are one source of insight into the safety of the system. The organisation also utilises other approaches to gain insight into system safety and drive improvement activities. The organisation is committed to not only investing resources in patient safety incident responses and improvement activities, but also pro-active patient safety approaches to predict and prevent harm before it occurs.</w:t>
      </w:r>
    </w:p>
    <w:p w14:paraId="51FCBB85" w14:textId="77777777" w:rsidR="00932852" w:rsidRDefault="00932852" w:rsidP="004D3831">
      <w:pPr>
        <w:spacing w:after="0"/>
        <w:rPr>
          <w:rFonts w:cstheme="minorHAnsi"/>
        </w:rPr>
      </w:pPr>
    </w:p>
    <w:p w14:paraId="67B2BCC6" w14:textId="77777777" w:rsidR="00695661" w:rsidRPr="004D3831" w:rsidRDefault="00695661" w:rsidP="004D3831">
      <w:pPr>
        <w:spacing w:after="0"/>
        <w:rPr>
          <w:rFonts w:cstheme="minorHAnsi"/>
        </w:rPr>
      </w:pPr>
      <w:r w:rsidRPr="004D3831">
        <w:rPr>
          <w:rFonts w:cstheme="minorHAnsi"/>
        </w:rPr>
        <w:t>These approaches include;</w:t>
      </w:r>
    </w:p>
    <w:p w14:paraId="4F00E181" w14:textId="77777777" w:rsidR="00695661" w:rsidRPr="004D3831" w:rsidRDefault="00695661" w:rsidP="004D3831">
      <w:pPr>
        <w:spacing w:after="0"/>
        <w:rPr>
          <w:rFonts w:cstheme="minorHAnsi"/>
        </w:rPr>
      </w:pPr>
    </w:p>
    <w:p w14:paraId="6FD7E914"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14" w:name="_Toc231557748"/>
      <w:r w:rsidRPr="004D3831">
        <w:rPr>
          <w:rFonts w:asciiTheme="minorHAnsi" w:hAnsiTheme="minorHAnsi" w:cstheme="minorHAnsi"/>
          <w:sz w:val="22"/>
          <w:szCs w:val="22"/>
        </w:rPr>
        <w:t>Learning from everyday work (safety II)</w:t>
      </w:r>
      <w:bookmarkEnd w:id="14"/>
    </w:p>
    <w:p w14:paraId="49158E97" w14:textId="77777777" w:rsidR="00695661" w:rsidRDefault="004E3D8D" w:rsidP="004D3831">
      <w:pPr>
        <w:spacing w:after="0"/>
        <w:rPr>
          <w:rFonts w:cstheme="minorHAnsi"/>
        </w:rPr>
      </w:pPr>
      <w:r w:rsidRPr="004D3831">
        <w:rPr>
          <w:rFonts w:cstheme="minorHAnsi"/>
        </w:rPr>
        <w:t>A safety II approach considers everyday work rather than retrospectively determining why things go wrong. A safety II approach considers the normal working of the system (work as done) including its strengths and vulnerabilities. It considers the how people get the job done in practice, how the system supports and inhibits getting the job done and the compromises and workarounds required to adapt to competing demands and resource limitations. It provides insight into how closely work as imagined (by leaders) or prescribed (in policies or guidelines) actually r</w:t>
      </w:r>
      <w:r w:rsidR="00DB0CD4" w:rsidRPr="004D3831">
        <w:rPr>
          <w:rFonts w:cstheme="minorHAnsi"/>
        </w:rPr>
        <w:t>eflects normal practice and where the system needs to be improved or where guidelines should be adapted to be more realistic and/or flexible.</w:t>
      </w:r>
    </w:p>
    <w:p w14:paraId="5B0C071A" w14:textId="77777777" w:rsidR="00163FFE" w:rsidRPr="004D3831" w:rsidRDefault="00163FFE" w:rsidP="004D3831">
      <w:pPr>
        <w:spacing w:after="0"/>
        <w:rPr>
          <w:rFonts w:cstheme="minorHAnsi"/>
        </w:rPr>
      </w:pPr>
    </w:p>
    <w:p w14:paraId="77795EE3" w14:textId="77777777" w:rsidR="004E3D8D" w:rsidRDefault="00DB0CD4" w:rsidP="004D3831">
      <w:pPr>
        <w:spacing w:after="0"/>
        <w:rPr>
          <w:rFonts w:cstheme="minorHAnsi"/>
        </w:rPr>
      </w:pPr>
      <w:r w:rsidRPr="004D3831">
        <w:rPr>
          <w:rFonts w:cstheme="minorHAnsi"/>
        </w:rPr>
        <w:t>This aligns with a systems approach to responding to patient safety incidents, particularly when responding to, or improving, a theme of incidents.</w:t>
      </w:r>
    </w:p>
    <w:p w14:paraId="063A20A1" w14:textId="77777777" w:rsidR="00163FFE" w:rsidRPr="004D3831" w:rsidRDefault="00163FFE" w:rsidP="004D3831">
      <w:pPr>
        <w:spacing w:after="0"/>
        <w:rPr>
          <w:rFonts w:cstheme="minorHAnsi"/>
        </w:rPr>
      </w:pPr>
    </w:p>
    <w:p w14:paraId="7F028532"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15" w:name="_Toc231557749"/>
      <w:r w:rsidRPr="004D3831">
        <w:rPr>
          <w:rFonts w:asciiTheme="minorHAnsi" w:hAnsiTheme="minorHAnsi" w:cstheme="minorHAnsi"/>
          <w:sz w:val="22"/>
          <w:szCs w:val="22"/>
        </w:rPr>
        <w:t>Learning from excellence (good care)</w:t>
      </w:r>
      <w:bookmarkEnd w:id="15"/>
    </w:p>
    <w:p w14:paraId="1EBCBEA9" w14:textId="77777777" w:rsidR="004E3D8D" w:rsidRPr="004D3831" w:rsidRDefault="00C80EFD" w:rsidP="004D3831">
      <w:pPr>
        <w:spacing w:after="0"/>
        <w:rPr>
          <w:rFonts w:cstheme="minorHAnsi"/>
        </w:rPr>
      </w:pPr>
      <w:r w:rsidRPr="004D3831">
        <w:rPr>
          <w:rFonts w:cstheme="minorHAnsi"/>
        </w:rPr>
        <w:t>Patient safety events re</w:t>
      </w:r>
      <w:r w:rsidR="004E3D8D" w:rsidRPr="004D3831">
        <w:rPr>
          <w:rFonts w:cstheme="minorHAnsi"/>
        </w:rPr>
        <w:t xml:space="preserve">lating to </w:t>
      </w:r>
      <w:r w:rsidRPr="004D3831">
        <w:rPr>
          <w:rFonts w:cstheme="minorHAnsi"/>
        </w:rPr>
        <w:t>good care that can be learned from are recorded via the Learning from Patient Safety Events service on InPhase.</w:t>
      </w:r>
      <w:r w:rsidR="004E3D8D" w:rsidRPr="004D3831">
        <w:rPr>
          <w:rFonts w:cstheme="minorHAnsi"/>
        </w:rPr>
        <w:t xml:space="preserve"> </w:t>
      </w:r>
    </w:p>
    <w:p w14:paraId="49EB17A9" w14:textId="77777777" w:rsidR="00163FFE" w:rsidRDefault="00163FFE" w:rsidP="004D3831">
      <w:pPr>
        <w:spacing w:after="0"/>
        <w:rPr>
          <w:rFonts w:cstheme="minorHAnsi"/>
        </w:rPr>
      </w:pPr>
    </w:p>
    <w:p w14:paraId="5AF7860F" w14:textId="77777777" w:rsidR="00C80EFD" w:rsidRPr="004D3831" w:rsidRDefault="00C80EFD" w:rsidP="004D3831">
      <w:pPr>
        <w:spacing w:after="0"/>
        <w:rPr>
          <w:rFonts w:cstheme="minorHAnsi"/>
        </w:rPr>
      </w:pPr>
      <w:r w:rsidRPr="004D3831">
        <w:rPr>
          <w:rFonts w:cstheme="minorHAnsi"/>
        </w:rPr>
        <w:t>Appreciative enquiry can be used to learn from what went well</w:t>
      </w:r>
      <w:r w:rsidR="004E3D8D" w:rsidRPr="004D3831">
        <w:rPr>
          <w:rFonts w:cstheme="minorHAnsi"/>
        </w:rPr>
        <w:t>, to understand strengths in the system and how they can be built on. Patient safety themes can be captured through the good care reporting to allow triangulation of insight and thematic analysis.</w:t>
      </w:r>
    </w:p>
    <w:p w14:paraId="64DEDB38" w14:textId="77777777" w:rsidR="0002283F" w:rsidRDefault="0002283F" w:rsidP="0002283F">
      <w:pPr>
        <w:pStyle w:val="Heading2"/>
        <w:spacing w:before="0"/>
        <w:ind w:left="1080"/>
        <w:rPr>
          <w:rFonts w:asciiTheme="minorHAnsi" w:hAnsiTheme="minorHAnsi" w:cstheme="minorHAnsi"/>
          <w:sz w:val="22"/>
          <w:szCs w:val="22"/>
        </w:rPr>
      </w:pPr>
    </w:p>
    <w:p w14:paraId="548CD127" w14:textId="77777777" w:rsidR="006620FB" w:rsidRDefault="006620FB" w:rsidP="004D3831">
      <w:pPr>
        <w:pStyle w:val="Heading2"/>
        <w:numPr>
          <w:ilvl w:val="1"/>
          <w:numId w:val="10"/>
        </w:numPr>
        <w:spacing w:before="0"/>
        <w:rPr>
          <w:rFonts w:asciiTheme="minorHAnsi" w:hAnsiTheme="minorHAnsi" w:cstheme="minorHAnsi"/>
          <w:sz w:val="22"/>
          <w:szCs w:val="22"/>
        </w:rPr>
      </w:pPr>
      <w:bookmarkStart w:id="16" w:name="_Toc231557750"/>
      <w:r>
        <w:rPr>
          <w:rFonts w:asciiTheme="minorHAnsi" w:hAnsiTheme="minorHAnsi" w:cstheme="minorHAnsi"/>
          <w:sz w:val="22"/>
          <w:szCs w:val="22"/>
        </w:rPr>
        <w:t>Identifying emerging themes</w:t>
      </w:r>
      <w:bookmarkEnd w:id="16"/>
    </w:p>
    <w:p w14:paraId="3940AEE4" w14:textId="77777777" w:rsidR="006620FB" w:rsidRDefault="006620FB" w:rsidP="006620FB">
      <w:r>
        <w:t>Whilst robust safety profiling work has been carried out to develop our plan, it is recognised that currently under recognised, new, emerging, or escalating issues are likely to develop.</w:t>
      </w:r>
    </w:p>
    <w:p w14:paraId="018245FC" w14:textId="77777777" w:rsidR="006620FB" w:rsidRDefault="006620FB" w:rsidP="006620FB">
      <w:r>
        <w:lastRenderedPageBreak/>
        <w:t>The organisation will utilise a variety of approaches to identify these themes as early as possible and allocate resource to understanding their contributory factors and implementing improvement plans.</w:t>
      </w:r>
    </w:p>
    <w:p w14:paraId="7DC39043" w14:textId="77777777" w:rsidR="00D10459" w:rsidRDefault="00D10459" w:rsidP="00D10459">
      <w:pPr>
        <w:pStyle w:val="ListParagraph"/>
        <w:numPr>
          <w:ilvl w:val="0"/>
          <w:numId w:val="5"/>
        </w:numPr>
        <w:ind w:left="851" w:hanging="513"/>
      </w:pPr>
      <w:r>
        <w:t xml:space="preserve">The use of </w:t>
      </w:r>
      <w:r w:rsidRPr="00D10459">
        <w:t>Statistical Process Control (SPC) charts</w:t>
      </w:r>
      <w:r>
        <w:t xml:space="preserve"> to monitor changes and variations in themes and findings associated with patient safety incidents and their responses.</w:t>
      </w:r>
    </w:p>
    <w:p w14:paraId="528251A0" w14:textId="77777777" w:rsidR="006620FB" w:rsidRDefault="00D10459" w:rsidP="00D10459">
      <w:pPr>
        <w:pStyle w:val="ListParagraph"/>
        <w:numPr>
          <w:ilvl w:val="0"/>
          <w:numId w:val="5"/>
        </w:numPr>
        <w:ind w:left="851" w:hanging="513"/>
      </w:pPr>
      <w:r>
        <w:t>Monitoring of underlying themes and issues at a safety theme level within T</w:t>
      </w:r>
      <w:r w:rsidRPr="00D10459">
        <w:t>rustwide safety improvement group</w:t>
      </w:r>
      <w:r>
        <w:t>s.</w:t>
      </w:r>
    </w:p>
    <w:p w14:paraId="6C825318" w14:textId="01BA1805" w:rsidR="00D10459" w:rsidRDefault="00D10459" w:rsidP="00D10459">
      <w:pPr>
        <w:pStyle w:val="ListParagraph"/>
        <w:numPr>
          <w:ilvl w:val="0"/>
          <w:numId w:val="5"/>
        </w:numPr>
        <w:ind w:left="851" w:hanging="513"/>
      </w:pPr>
      <w:r>
        <w:t>Proactive approaches such as horizon scanning, risk management, safety II and use of external sources of insight such as National Patient Safety Alerts and HS</w:t>
      </w:r>
      <w:r w:rsidR="007412E9">
        <w:t>S</w:t>
      </w:r>
      <w:r>
        <w:t>IB investigations to identify issues which have not yet led to significant safety challenges within the organisation.</w:t>
      </w:r>
    </w:p>
    <w:p w14:paraId="5EBAB61B" w14:textId="77777777" w:rsidR="00D10459" w:rsidRDefault="00D10459" w:rsidP="00301A30">
      <w:pPr>
        <w:pStyle w:val="ListParagraph"/>
        <w:numPr>
          <w:ilvl w:val="0"/>
          <w:numId w:val="5"/>
        </w:numPr>
        <w:spacing w:after="0"/>
        <w:ind w:left="851" w:hanging="513"/>
      </w:pPr>
      <w:r>
        <w:t xml:space="preserve">The use of a variety of data sources to assess potentially emerging issues such as sense checking </w:t>
      </w:r>
      <w:r w:rsidRPr="00D10459">
        <w:t xml:space="preserve">quantitative </w:t>
      </w:r>
      <w:r>
        <w:t>data with qualitative insight and vice versa.</w:t>
      </w:r>
    </w:p>
    <w:p w14:paraId="3BE90359" w14:textId="77777777" w:rsidR="00301A30" w:rsidRPr="006620FB" w:rsidRDefault="00301A30" w:rsidP="00301A30">
      <w:pPr>
        <w:pStyle w:val="ListParagraph"/>
        <w:spacing w:after="0"/>
        <w:ind w:left="851"/>
      </w:pPr>
    </w:p>
    <w:p w14:paraId="7532497E"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17" w:name="_Toc231557751"/>
      <w:r w:rsidRPr="004D3831">
        <w:rPr>
          <w:rFonts w:asciiTheme="minorHAnsi" w:hAnsiTheme="minorHAnsi" w:cstheme="minorHAnsi"/>
          <w:sz w:val="22"/>
          <w:szCs w:val="22"/>
        </w:rPr>
        <w:t>Proactive patient safety risk identification and management</w:t>
      </w:r>
      <w:bookmarkEnd w:id="17"/>
    </w:p>
    <w:p w14:paraId="253A50A6" w14:textId="77777777" w:rsidR="00416941" w:rsidRDefault="00DB0CD4" w:rsidP="004D3831">
      <w:pPr>
        <w:spacing w:after="0"/>
        <w:rPr>
          <w:rFonts w:cstheme="minorHAnsi"/>
        </w:rPr>
      </w:pPr>
      <w:r w:rsidRPr="004D3831">
        <w:rPr>
          <w:rFonts w:cstheme="minorHAnsi"/>
        </w:rPr>
        <w:t xml:space="preserve">The effective proactive identification of potential risks or hazards to patient safety are an </w:t>
      </w:r>
      <w:r w:rsidR="00416941" w:rsidRPr="004D3831">
        <w:rPr>
          <w:rFonts w:cstheme="minorHAnsi"/>
        </w:rPr>
        <w:t>imperative</w:t>
      </w:r>
      <w:r w:rsidRPr="004D3831">
        <w:rPr>
          <w:rFonts w:cstheme="minorHAnsi"/>
        </w:rPr>
        <w:t xml:space="preserve"> element of the organisation’s management and should be managed in line with the Trust’s Risk Management Strategy. </w:t>
      </w:r>
    </w:p>
    <w:p w14:paraId="4934BD1B" w14:textId="77777777" w:rsidR="00163FFE" w:rsidRPr="004D3831" w:rsidRDefault="00163FFE" w:rsidP="004D3831">
      <w:pPr>
        <w:spacing w:after="0"/>
        <w:rPr>
          <w:rFonts w:cstheme="minorHAnsi"/>
        </w:rPr>
      </w:pPr>
    </w:p>
    <w:p w14:paraId="0747959F" w14:textId="77777777" w:rsidR="00416941" w:rsidRDefault="00416941" w:rsidP="004D3831">
      <w:pPr>
        <w:spacing w:after="0"/>
        <w:rPr>
          <w:rFonts w:cstheme="minorHAnsi"/>
        </w:rPr>
      </w:pPr>
      <w:r w:rsidRPr="004D3831">
        <w:rPr>
          <w:rFonts w:cstheme="minorHAnsi"/>
        </w:rPr>
        <w:t>Staff are supported and encouraged to identify and escalate potential risks or hazards through the roll out of the Patient Safety Syllabus and improving safety culture and particularly psychological safety. The organisation has a minimal appetite for risks that impact on quality of care and patient safety and as such risks and hazards identified must be mitigated effectively to prevent patient harm.</w:t>
      </w:r>
    </w:p>
    <w:p w14:paraId="60439BF3" w14:textId="77777777" w:rsidR="00163FFE" w:rsidRPr="004D3831" w:rsidRDefault="00163FFE" w:rsidP="004D3831">
      <w:pPr>
        <w:spacing w:after="0"/>
        <w:rPr>
          <w:rFonts w:cstheme="minorHAnsi"/>
        </w:rPr>
      </w:pPr>
    </w:p>
    <w:p w14:paraId="1CC2930B" w14:textId="77777777" w:rsidR="0073268F" w:rsidRDefault="0073268F" w:rsidP="004D3831">
      <w:pPr>
        <w:spacing w:after="0"/>
        <w:rPr>
          <w:rFonts w:cstheme="minorHAnsi"/>
        </w:rPr>
      </w:pPr>
      <w:r w:rsidRPr="004D3831">
        <w:rPr>
          <w:rFonts w:cstheme="minorHAnsi"/>
        </w:rPr>
        <w:t>The Trust will utilise horizon scanning to identify potential patient safety issues proactively as a result of internal or external changes.</w:t>
      </w:r>
    </w:p>
    <w:p w14:paraId="6F8FD7B2" w14:textId="77777777" w:rsidR="00163FFE" w:rsidRPr="004D3831" w:rsidRDefault="00163FFE" w:rsidP="004D3831">
      <w:pPr>
        <w:spacing w:after="0"/>
        <w:rPr>
          <w:rFonts w:cstheme="minorHAnsi"/>
        </w:rPr>
      </w:pPr>
    </w:p>
    <w:p w14:paraId="7C52CB89"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18" w:name="_Toc231557752"/>
      <w:r w:rsidRPr="004D3831">
        <w:rPr>
          <w:rFonts w:asciiTheme="minorHAnsi" w:hAnsiTheme="minorHAnsi" w:cstheme="minorHAnsi"/>
          <w:sz w:val="22"/>
          <w:szCs w:val="22"/>
        </w:rPr>
        <w:t>Triangulation of a wide range of sources of insight</w:t>
      </w:r>
      <w:bookmarkEnd w:id="18"/>
    </w:p>
    <w:p w14:paraId="0F573AFD" w14:textId="77777777" w:rsidR="00695661" w:rsidRPr="004D3831" w:rsidRDefault="00695661" w:rsidP="004D3831">
      <w:pPr>
        <w:spacing w:after="0"/>
        <w:rPr>
          <w:rFonts w:cstheme="minorHAnsi"/>
        </w:rPr>
      </w:pPr>
      <w:r w:rsidRPr="004D3831">
        <w:rPr>
          <w:rFonts w:cstheme="minorHAnsi"/>
        </w:rPr>
        <w:t>The organisation recognises that insight derived through patient safety incident reporting and responses is just one source of insight into system performance and patient safety risks, and a source that is primarily reactive. The organisation is committed to utilising other sources to provide a more rounded insight and to identify and resolve potential patient safety risks before they materialise. This insight will be a combination of quantitative and qualitative analysis.</w:t>
      </w:r>
    </w:p>
    <w:p w14:paraId="207EA4E6" w14:textId="77777777" w:rsidR="00695661" w:rsidRPr="004D3831" w:rsidRDefault="00695661" w:rsidP="004D3831">
      <w:pPr>
        <w:spacing w:after="0"/>
        <w:rPr>
          <w:rFonts w:cstheme="minorHAnsi"/>
        </w:rPr>
      </w:pPr>
    </w:p>
    <w:tbl>
      <w:tblPr>
        <w:tblStyle w:val="TableGrid"/>
        <w:tblW w:w="9782" w:type="dxa"/>
        <w:tblInd w:w="-431" w:type="dxa"/>
        <w:tblLook w:val="04A0" w:firstRow="1" w:lastRow="0" w:firstColumn="1" w:lastColumn="0" w:noHBand="0" w:noVBand="1"/>
      </w:tblPr>
      <w:tblGrid>
        <w:gridCol w:w="5388"/>
        <w:gridCol w:w="4394"/>
      </w:tblGrid>
      <w:tr w:rsidR="00416941" w:rsidRPr="004D3831" w14:paraId="56892425" w14:textId="77777777" w:rsidTr="007F47A5">
        <w:tc>
          <w:tcPr>
            <w:tcW w:w="5388" w:type="dxa"/>
            <w:shd w:val="clear" w:color="auto" w:fill="BDD6EE" w:themeFill="accent1" w:themeFillTint="66"/>
          </w:tcPr>
          <w:p w14:paraId="3588CCBE" w14:textId="77777777" w:rsidR="00416941" w:rsidRPr="004D3831" w:rsidRDefault="00416941" w:rsidP="004D3831">
            <w:pPr>
              <w:rPr>
                <w:rFonts w:cstheme="minorHAnsi"/>
                <w:b/>
              </w:rPr>
            </w:pPr>
            <w:r w:rsidRPr="004D3831">
              <w:rPr>
                <w:rFonts w:cstheme="minorHAnsi"/>
                <w:b/>
              </w:rPr>
              <w:t>Internal</w:t>
            </w:r>
          </w:p>
        </w:tc>
        <w:tc>
          <w:tcPr>
            <w:tcW w:w="4394" w:type="dxa"/>
            <w:shd w:val="clear" w:color="auto" w:fill="BDD6EE" w:themeFill="accent1" w:themeFillTint="66"/>
          </w:tcPr>
          <w:p w14:paraId="5C236FE9" w14:textId="77777777" w:rsidR="00416941" w:rsidRPr="004D3831" w:rsidRDefault="00416941" w:rsidP="004D3831">
            <w:pPr>
              <w:rPr>
                <w:rFonts w:cstheme="minorHAnsi"/>
                <w:b/>
              </w:rPr>
            </w:pPr>
            <w:r w:rsidRPr="004D3831">
              <w:rPr>
                <w:rFonts w:cstheme="minorHAnsi"/>
                <w:b/>
              </w:rPr>
              <w:t>External</w:t>
            </w:r>
          </w:p>
        </w:tc>
      </w:tr>
      <w:tr w:rsidR="00416941" w:rsidRPr="004D3831" w14:paraId="32DC74B0" w14:textId="77777777" w:rsidTr="007F47A5">
        <w:tc>
          <w:tcPr>
            <w:tcW w:w="5388" w:type="dxa"/>
          </w:tcPr>
          <w:p w14:paraId="663C8BDC" w14:textId="77777777" w:rsidR="00416941" w:rsidRPr="004D3831" w:rsidRDefault="00416941" w:rsidP="004D3831">
            <w:pPr>
              <w:rPr>
                <w:rFonts w:cstheme="minorHAnsi"/>
                <w:b/>
              </w:rPr>
            </w:pPr>
            <w:r w:rsidRPr="004D3831">
              <w:rPr>
                <w:rFonts w:cstheme="minorHAnsi"/>
                <w:b/>
              </w:rPr>
              <w:t>Quality sources</w:t>
            </w:r>
          </w:p>
          <w:p w14:paraId="3BCE70C1" w14:textId="77777777" w:rsidR="00416941" w:rsidRPr="004D3831" w:rsidRDefault="00416941" w:rsidP="004D3831">
            <w:pPr>
              <w:pStyle w:val="ListParagraph"/>
              <w:numPr>
                <w:ilvl w:val="0"/>
                <w:numId w:val="1"/>
              </w:numPr>
              <w:rPr>
                <w:rFonts w:cstheme="minorHAnsi"/>
              </w:rPr>
            </w:pPr>
            <w:r w:rsidRPr="004D3831">
              <w:rPr>
                <w:rFonts w:cstheme="minorHAnsi"/>
              </w:rPr>
              <w:t>Patient experience and feedback (complaints, PALS contacts, patient experience reports)</w:t>
            </w:r>
          </w:p>
          <w:p w14:paraId="79C88349" w14:textId="77777777" w:rsidR="00416941" w:rsidRPr="004D3831" w:rsidRDefault="00416941" w:rsidP="004D3831">
            <w:pPr>
              <w:pStyle w:val="ListParagraph"/>
              <w:numPr>
                <w:ilvl w:val="0"/>
                <w:numId w:val="1"/>
              </w:numPr>
              <w:rPr>
                <w:rFonts w:cstheme="minorHAnsi"/>
              </w:rPr>
            </w:pPr>
            <w:r w:rsidRPr="004D3831">
              <w:rPr>
                <w:rFonts w:cstheme="minorHAnsi"/>
              </w:rPr>
              <w:t>Legal (inquests and clinical negligence claims)</w:t>
            </w:r>
          </w:p>
          <w:p w14:paraId="1C618C4C" w14:textId="77777777" w:rsidR="00416941" w:rsidRPr="004D3831" w:rsidRDefault="00416941" w:rsidP="004D3831">
            <w:pPr>
              <w:pStyle w:val="ListParagraph"/>
              <w:numPr>
                <w:ilvl w:val="0"/>
                <w:numId w:val="1"/>
              </w:numPr>
              <w:rPr>
                <w:rFonts w:cstheme="minorHAnsi"/>
              </w:rPr>
            </w:pPr>
            <w:r w:rsidRPr="004D3831">
              <w:rPr>
                <w:rFonts w:cstheme="minorHAnsi"/>
              </w:rPr>
              <w:t>General Practice Quality Alerts</w:t>
            </w:r>
          </w:p>
          <w:p w14:paraId="654FEDFD" w14:textId="77777777" w:rsidR="00416941" w:rsidRPr="004D3831" w:rsidRDefault="00416941" w:rsidP="004D3831">
            <w:pPr>
              <w:pStyle w:val="ListParagraph"/>
              <w:numPr>
                <w:ilvl w:val="0"/>
                <w:numId w:val="1"/>
              </w:numPr>
              <w:rPr>
                <w:rFonts w:cstheme="minorHAnsi"/>
              </w:rPr>
            </w:pPr>
            <w:r w:rsidRPr="004D3831">
              <w:rPr>
                <w:rFonts w:cstheme="minorHAnsi"/>
              </w:rPr>
              <w:t xml:space="preserve">CQC (Inspections, </w:t>
            </w:r>
            <w:r w:rsidR="000121F1" w:rsidRPr="004D3831">
              <w:rPr>
                <w:rFonts w:cstheme="minorHAnsi"/>
              </w:rPr>
              <w:t>enquires</w:t>
            </w:r>
            <w:r w:rsidRPr="004D3831">
              <w:rPr>
                <w:rFonts w:cstheme="minorHAnsi"/>
              </w:rPr>
              <w:t xml:space="preserve"> and </w:t>
            </w:r>
            <w:r w:rsidR="000121F1" w:rsidRPr="004D3831">
              <w:rPr>
                <w:rFonts w:cstheme="minorHAnsi"/>
              </w:rPr>
              <w:t>whistle-blowers</w:t>
            </w:r>
            <w:r w:rsidRPr="004D3831">
              <w:rPr>
                <w:rFonts w:cstheme="minorHAnsi"/>
              </w:rPr>
              <w:t>)</w:t>
            </w:r>
          </w:p>
          <w:p w14:paraId="4669ED75" w14:textId="77777777" w:rsidR="00416941" w:rsidRPr="004D3831" w:rsidRDefault="00416941" w:rsidP="004D3831">
            <w:pPr>
              <w:pStyle w:val="ListParagraph"/>
              <w:numPr>
                <w:ilvl w:val="0"/>
                <w:numId w:val="1"/>
              </w:numPr>
              <w:rPr>
                <w:rFonts w:cstheme="minorHAnsi"/>
              </w:rPr>
            </w:pPr>
            <w:r w:rsidRPr="004D3831">
              <w:rPr>
                <w:rFonts w:cstheme="minorHAnsi"/>
              </w:rPr>
              <w:t>Freedom to Speak Up contacts</w:t>
            </w:r>
          </w:p>
          <w:p w14:paraId="68C78694" w14:textId="77777777" w:rsidR="00416941" w:rsidRPr="00301A30" w:rsidRDefault="00416941" w:rsidP="004D3831">
            <w:pPr>
              <w:pStyle w:val="ListParagraph"/>
              <w:numPr>
                <w:ilvl w:val="0"/>
                <w:numId w:val="1"/>
              </w:numPr>
              <w:rPr>
                <w:rFonts w:cstheme="minorHAnsi"/>
              </w:rPr>
            </w:pPr>
            <w:r w:rsidRPr="004D3831">
              <w:rPr>
                <w:rFonts w:cstheme="minorHAnsi"/>
              </w:rPr>
              <w:t xml:space="preserve">Quality Assurance </w:t>
            </w:r>
            <w:r w:rsidR="000121F1" w:rsidRPr="004D3831">
              <w:rPr>
                <w:rFonts w:cstheme="minorHAnsi"/>
              </w:rPr>
              <w:t xml:space="preserve">(Quality Assurance </w:t>
            </w:r>
            <w:r w:rsidRPr="00301A30">
              <w:rPr>
                <w:rFonts w:cstheme="minorHAnsi"/>
              </w:rPr>
              <w:t>Framework</w:t>
            </w:r>
            <w:r w:rsidR="000121F1" w:rsidRPr="00301A30">
              <w:rPr>
                <w:rFonts w:cstheme="minorHAnsi"/>
              </w:rPr>
              <w:t>, MEG Audits)</w:t>
            </w:r>
          </w:p>
          <w:p w14:paraId="4982DD3E" w14:textId="77777777" w:rsidR="00416941" w:rsidRPr="00301A30" w:rsidRDefault="00416941" w:rsidP="004D3831">
            <w:pPr>
              <w:pStyle w:val="ListParagraph"/>
              <w:numPr>
                <w:ilvl w:val="0"/>
                <w:numId w:val="1"/>
              </w:numPr>
              <w:rPr>
                <w:rFonts w:cstheme="minorHAnsi"/>
              </w:rPr>
            </w:pPr>
            <w:r w:rsidRPr="00301A30">
              <w:rPr>
                <w:rFonts w:cstheme="minorHAnsi"/>
              </w:rPr>
              <w:t>Risk Registers</w:t>
            </w:r>
          </w:p>
          <w:p w14:paraId="3C6E6891" w14:textId="77777777" w:rsidR="00416941" w:rsidRPr="00301A30" w:rsidRDefault="00416941" w:rsidP="004D3831">
            <w:pPr>
              <w:pStyle w:val="ListParagraph"/>
              <w:numPr>
                <w:ilvl w:val="0"/>
                <w:numId w:val="1"/>
              </w:numPr>
              <w:rPr>
                <w:rFonts w:cstheme="minorHAnsi"/>
              </w:rPr>
            </w:pPr>
            <w:r w:rsidRPr="00301A30">
              <w:rPr>
                <w:rFonts w:cstheme="minorHAnsi"/>
              </w:rPr>
              <w:t>Clinical Audit</w:t>
            </w:r>
          </w:p>
          <w:p w14:paraId="72AE62BB" w14:textId="77777777" w:rsidR="00416941" w:rsidRPr="00301A30" w:rsidRDefault="00416941" w:rsidP="004D3831">
            <w:pPr>
              <w:pStyle w:val="ListParagraph"/>
              <w:numPr>
                <w:ilvl w:val="0"/>
                <w:numId w:val="1"/>
              </w:numPr>
              <w:rPr>
                <w:rFonts w:cstheme="minorHAnsi"/>
              </w:rPr>
            </w:pPr>
            <w:r w:rsidRPr="00301A30">
              <w:rPr>
                <w:rFonts w:cstheme="minorHAnsi"/>
              </w:rPr>
              <w:t>Integrated Quality Reports</w:t>
            </w:r>
          </w:p>
          <w:p w14:paraId="270E9AE5" w14:textId="77777777" w:rsidR="00416941" w:rsidRPr="00301A30" w:rsidRDefault="00416941" w:rsidP="004D3831">
            <w:pPr>
              <w:pStyle w:val="ListParagraph"/>
              <w:numPr>
                <w:ilvl w:val="0"/>
                <w:numId w:val="1"/>
              </w:numPr>
              <w:rPr>
                <w:rFonts w:cstheme="minorHAnsi"/>
              </w:rPr>
            </w:pPr>
            <w:r w:rsidRPr="00301A30">
              <w:rPr>
                <w:rFonts w:cstheme="minorHAnsi"/>
              </w:rPr>
              <w:t>Quality Scorecard</w:t>
            </w:r>
          </w:p>
          <w:p w14:paraId="7658F983" w14:textId="77777777" w:rsidR="00416941" w:rsidRPr="004D3831" w:rsidRDefault="00416941" w:rsidP="004D3831">
            <w:pPr>
              <w:pStyle w:val="ListParagraph"/>
              <w:numPr>
                <w:ilvl w:val="0"/>
                <w:numId w:val="1"/>
              </w:numPr>
              <w:rPr>
                <w:rFonts w:cstheme="minorHAnsi"/>
              </w:rPr>
            </w:pPr>
            <w:r w:rsidRPr="004D3831">
              <w:rPr>
                <w:rFonts w:cstheme="minorHAnsi"/>
              </w:rPr>
              <w:lastRenderedPageBreak/>
              <w:t>Infection Control audits and observations</w:t>
            </w:r>
          </w:p>
          <w:p w14:paraId="4E690AE1" w14:textId="77777777" w:rsidR="00416941" w:rsidRPr="004D3831" w:rsidRDefault="00416941" w:rsidP="004D3831">
            <w:pPr>
              <w:pStyle w:val="ListParagraph"/>
              <w:numPr>
                <w:ilvl w:val="0"/>
                <w:numId w:val="1"/>
              </w:numPr>
              <w:rPr>
                <w:rFonts w:cstheme="minorHAnsi"/>
              </w:rPr>
            </w:pPr>
            <w:r w:rsidRPr="004D3831">
              <w:rPr>
                <w:rFonts w:cstheme="minorHAnsi"/>
              </w:rPr>
              <w:t>Mortality</w:t>
            </w:r>
            <w:r w:rsidR="000121F1" w:rsidRPr="004D3831">
              <w:rPr>
                <w:rFonts w:cstheme="minorHAnsi"/>
              </w:rPr>
              <w:t xml:space="preserve"> (mortality monitoring, mortality and morbidity meetings, m</w:t>
            </w:r>
            <w:r w:rsidRPr="004D3831">
              <w:rPr>
                <w:rFonts w:cstheme="minorHAnsi"/>
              </w:rPr>
              <w:t>edical examiner</w:t>
            </w:r>
            <w:r w:rsidR="000121F1" w:rsidRPr="004D3831">
              <w:rPr>
                <w:rFonts w:cstheme="minorHAnsi"/>
              </w:rPr>
              <w:t xml:space="preserve"> reviews)</w:t>
            </w:r>
          </w:p>
        </w:tc>
        <w:tc>
          <w:tcPr>
            <w:tcW w:w="4394" w:type="dxa"/>
          </w:tcPr>
          <w:p w14:paraId="2ED32FFB" w14:textId="77777777" w:rsidR="00416941" w:rsidRPr="004D3831" w:rsidRDefault="00416941" w:rsidP="004D3831">
            <w:pPr>
              <w:rPr>
                <w:rFonts w:cstheme="minorHAnsi"/>
                <w:b/>
              </w:rPr>
            </w:pPr>
            <w:r w:rsidRPr="004D3831">
              <w:rPr>
                <w:rFonts w:cstheme="minorHAnsi"/>
                <w:b/>
              </w:rPr>
              <w:lastRenderedPageBreak/>
              <w:t>Regional/Network</w:t>
            </w:r>
          </w:p>
          <w:p w14:paraId="76E48CA4" w14:textId="77777777" w:rsidR="00416941" w:rsidRPr="004D3831" w:rsidRDefault="00416941" w:rsidP="004D3831">
            <w:pPr>
              <w:pStyle w:val="ListParagraph"/>
              <w:numPr>
                <w:ilvl w:val="0"/>
                <w:numId w:val="1"/>
              </w:numPr>
              <w:rPr>
                <w:rFonts w:cstheme="minorHAnsi"/>
              </w:rPr>
            </w:pPr>
            <w:r w:rsidRPr="004D3831">
              <w:rPr>
                <w:rFonts w:cstheme="minorHAnsi"/>
              </w:rPr>
              <w:t>Collaboration across South East London and relevant clinical networks (e.g. Major Trauma Network)</w:t>
            </w:r>
          </w:p>
          <w:p w14:paraId="38F47553" w14:textId="77777777" w:rsidR="00416941" w:rsidRPr="004D3831" w:rsidRDefault="00416941" w:rsidP="004D3831">
            <w:pPr>
              <w:pStyle w:val="ListParagraph"/>
              <w:numPr>
                <w:ilvl w:val="0"/>
                <w:numId w:val="1"/>
              </w:numPr>
              <w:rPr>
                <w:rFonts w:cstheme="minorHAnsi"/>
              </w:rPr>
            </w:pPr>
            <w:r w:rsidRPr="004D3831">
              <w:rPr>
                <w:rFonts w:cstheme="minorHAnsi"/>
              </w:rPr>
              <w:t>South London Patient Safety Collaborative (Health Innovation Network) improvement programmes</w:t>
            </w:r>
          </w:p>
          <w:p w14:paraId="1545D3D6" w14:textId="77777777" w:rsidR="00416941" w:rsidRPr="004D3831" w:rsidRDefault="00416941" w:rsidP="004D3831">
            <w:pPr>
              <w:rPr>
                <w:rFonts w:cstheme="minorHAnsi"/>
              </w:rPr>
            </w:pPr>
          </w:p>
        </w:tc>
      </w:tr>
      <w:tr w:rsidR="007F47A5" w:rsidRPr="004D3831" w14:paraId="0440F1F0" w14:textId="77777777" w:rsidTr="007F47A5">
        <w:tc>
          <w:tcPr>
            <w:tcW w:w="5388" w:type="dxa"/>
          </w:tcPr>
          <w:p w14:paraId="4E754367" w14:textId="77777777" w:rsidR="007F47A5" w:rsidRPr="004D3831" w:rsidRDefault="007F47A5" w:rsidP="004D3831">
            <w:pPr>
              <w:rPr>
                <w:rFonts w:cstheme="minorHAnsi"/>
                <w:b/>
              </w:rPr>
            </w:pPr>
            <w:r w:rsidRPr="004D3831">
              <w:rPr>
                <w:rFonts w:cstheme="minorHAnsi"/>
                <w:b/>
              </w:rPr>
              <w:t>Qualitative sources</w:t>
            </w:r>
          </w:p>
          <w:p w14:paraId="03A79A7E" w14:textId="77777777" w:rsidR="007F47A5" w:rsidRPr="004D3831" w:rsidRDefault="007F47A5" w:rsidP="004D3831">
            <w:pPr>
              <w:pStyle w:val="ListParagraph"/>
              <w:numPr>
                <w:ilvl w:val="0"/>
                <w:numId w:val="1"/>
              </w:numPr>
              <w:rPr>
                <w:rFonts w:cstheme="minorHAnsi"/>
              </w:rPr>
            </w:pPr>
            <w:r w:rsidRPr="004D3831">
              <w:rPr>
                <w:rFonts w:cstheme="minorHAnsi"/>
              </w:rPr>
              <w:t>Learning from everyday work/observational studies</w:t>
            </w:r>
          </w:p>
          <w:p w14:paraId="4FDE7F9B" w14:textId="77777777" w:rsidR="007F47A5" w:rsidRPr="004D3831" w:rsidRDefault="007F47A5" w:rsidP="004D3831">
            <w:pPr>
              <w:pStyle w:val="ListParagraph"/>
              <w:numPr>
                <w:ilvl w:val="0"/>
                <w:numId w:val="1"/>
              </w:numPr>
              <w:rPr>
                <w:rFonts w:cstheme="minorHAnsi"/>
              </w:rPr>
            </w:pPr>
            <w:r w:rsidRPr="004D3831">
              <w:rPr>
                <w:rFonts w:cstheme="minorHAnsi"/>
              </w:rPr>
              <w:t>Escalation of concerns and hazards by front line staff</w:t>
            </w:r>
          </w:p>
          <w:p w14:paraId="25D2411D" w14:textId="77777777" w:rsidR="007F47A5" w:rsidRPr="004D3831" w:rsidRDefault="007F47A5" w:rsidP="004D3831">
            <w:pPr>
              <w:pStyle w:val="ListParagraph"/>
              <w:numPr>
                <w:ilvl w:val="0"/>
                <w:numId w:val="1"/>
              </w:numPr>
              <w:rPr>
                <w:rFonts w:cstheme="minorHAnsi"/>
                <w:b/>
              </w:rPr>
            </w:pPr>
            <w:r w:rsidRPr="004D3831">
              <w:rPr>
                <w:rFonts w:cstheme="minorHAnsi"/>
              </w:rPr>
              <w:t>Quality Improvement contacts and coaching</w:t>
            </w:r>
          </w:p>
        </w:tc>
        <w:tc>
          <w:tcPr>
            <w:tcW w:w="4394" w:type="dxa"/>
          </w:tcPr>
          <w:p w14:paraId="0E18CD48" w14:textId="77777777" w:rsidR="007F47A5" w:rsidRPr="004D3831" w:rsidRDefault="007F47A5" w:rsidP="004D3831">
            <w:pPr>
              <w:rPr>
                <w:rFonts w:cstheme="minorHAnsi"/>
                <w:b/>
              </w:rPr>
            </w:pPr>
            <w:r w:rsidRPr="004D3831">
              <w:rPr>
                <w:rFonts w:cstheme="minorHAnsi"/>
                <w:b/>
              </w:rPr>
              <w:t>National</w:t>
            </w:r>
          </w:p>
          <w:p w14:paraId="6887EB2A" w14:textId="77777777" w:rsidR="007F47A5" w:rsidRPr="004D3831" w:rsidRDefault="007F47A5" w:rsidP="004D3831">
            <w:pPr>
              <w:pStyle w:val="ListParagraph"/>
              <w:numPr>
                <w:ilvl w:val="0"/>
                <w:numId w:val="1"/>
              </w:numPr>
              <w:rPr>
                <w:rFonts w:cstheme="minorHAnsi"/>
              </w:rPr>
            </w:pPr>
            <w:r w:rsidRPr="004D3831">
              <w:rPr>
                <w:rFonts w:cstheme="minorHAnsi"/>
              </w:rPr>
              <w:t>National Patient Safety Alerts</w:t>
            </w:r>
          </w:p>
          <w:p w14:paraId="4155AA4F" w14:textId="77777777" w:rsidR="007F47A5" w:rsidRPr="004D3831" w:rsidRDefault="007F47A5" w:rsidP="004D3831">
            <w:pPr>
              <w:pStyle w:val="ListParagraph"/>
              <w:numPr>
                <w:ilvl w:val="0"/>
                <w:numId w:val="1"/>
              </w:numPr>
              <w:rPr>
                <w:rFonts w:cstheme="minorHAnsi"/>
              </w:rPr>
            </w:pPr>
            <w:r w:rsidRPr="004D3831">
              <w:rPr>
                <w:rFonts w:cstheme="minorHAnsi"/>
              </w:rPr>
              <w:t>NHS England LFPSE data analysis</w:t>
            </w:r>
          </w:p>
          <w:p w14:paraId="0E7382CD" w14:textId="77777777" w:rsidR="007F47A5" w:rsidRPr="004D3831" w:rsidRDefault="007F47A5" w:rsidP="004D3831">
            <w:pPr>
              <w:pStyle w:val="ListParagraph"/>
              <w:numPr>
                <w:ilvl w:val="0"/>
                <w:numId w:val="1"/>
              </w:numPr>
              <w:rPr>
                <w:rFonts w:cstheme="minorHAnsi"/>
              </w:rPr>
            </w:pPr>
            <w:r w:rsidRPr="004D3831">
              <w:rPr>
                <w:rFonts w:cstheme="minorHAnsi"/>
              </w:rPr>
              <w:t>Health Services Safety Investigations Body (HSSIB) investigations</w:t>
            </w:r>
          </w:p>
          <w:p w14:paraId="006DADBF" w14:textId="77777777" w:rsidR="007F47A5" w:rsidRPr="004D3831" w:rsidRDefault="007F47A5" w:rsidP="004D3831">
            <w:pPr>
              <w:pStyle w:val="ListParagraph"/>
              <w:numPr>
                <w:ilvl w:val="0"/>
                <w:numId w:val="1"/>
              </w:numPr>
              <w:rPr>
                <w:rFonts w:cstheme="minorHAnsi"/>
              </w:rPr>
            </w:pPr>
            <w:r w:rsidRPr="004D3831">
              <w:rPr>
                <w:rFonts w:cstheme="minorHAnsi"/>
              </w:rPr>
              <w:t>Learning from Patient Safety Events Insight</w:t>
            </w:r>
          </w:p>
          <w:p w14:paraId="0AAF1F81" w14:textId="77777777" w:rsidR="007F47A5" w:rsidRPr="004D3831" w:rsidRDefault="007F47A5" w:rsidP="004D3831">
            <w:pPr>
              <w:pStyle w:val="ListParagraph"/>
              <w:numPr>
                <w:ilvl w:val="0"/>
                <w:numId w:val="1"/>
              </w:numPr>
              <w:rPr>
                <w:rFonts w:cstheme="minorHAnsi"/>
              </w:rPr>
            </w:pPr>
            <w:r w:rsidRPr="004D3831">
              <w:rPr>
                <w:rFonts w:cstheme="minorHAnsi"/>
              </w:rPr>
              <w:t>National Patient Safety Improvement Programmes</w:t>
            </w:r>
          </w:p>
          <w:p w14:paraId="7B58444B" w14:textId="77777777" w:rsidR="007F47A5" w:rsidRPr="00EC0A53" w:rsidRDefault="007F47A5" w:rsidP="00EC0A53">
            <w:pPr>
              <w:pStyle w:val="ListParagraph"/>
              <w:numPr>
                <w:ilvl w:val="0"/>
                <w:numId w:val="1"/>
              </w:numPr>
              <w:rPr>
                <w:rFonts w:cstheme="minorHAnsi"/>
                <w:b/>
              </w:rPr>
            </w:pPr>
            <w:r w:rsidRPr="00EC0A53">
              <w:rPr>
                <w:rFonts w:cstheme="minorHAnsi"/>
              </w:rPr>
              <w:t>NHS Resolutions/ Getting It Right First Time (GIRFT) litigation data pack</w:t>
            </w:r>
          </w:p>
        </w:tc>
      </w:tr>
      <w:tr w:rsidR="00416941" w:rsidRPr="004D3831" w14:paraId="47B6BCEB" w14:textId="77777777" w:rsidTr="007F47A5">
        <w:tc>
          <w:tcPr>
            <w:tcW w:w="5388" w:type="dxa"/>
          </w:tcPr>
          <w:p w14:paraId="4A8E49A5" w14:textId="77777777" w:rsidR="00416941" w:rsidRPr="004D3831" w:rsidRDefault="00416941" w:rsidP="004D3831">
            <w:pPr>
              <w:rPr>
                <w:rFonts w:cstheme="minorHAnsi"/>
                <w:b/>
              </w:rPr>
            </w:pPr>
            <w:r w:rsidRPr="004D3831">
              <w:rPr>
                <w:rFonts w:cstheme="minorHAnsi"/>
                <w:b/>
              </w:rPr>
              <w:t>Performance sources</w:t>
            </w:r>
          </w:p>
          <w:p w14:paraId="4FAC2764" w14:textId="77777777" w:rsidR="00416941" w:rsidRPr="004D3831" w:rsidRDefault="00416941" w:rsidP="004D3831">
            <w:pPr>
              <w:pStyle w:val="ListParagraph"/>
              <w:numPr>
                <w:ilvl w:val="0"/>
                <w:numId w:val="1"/>
              </w:numPr>
              <w:rPr>
                <w:rFonts w:cstheme="minorHAnsi"/>
              </w:rPr>
            </w:pPr>
            <w:r w:rsidRPr="004D3831">
              <w:rPr>
                <w:rFonts w:cstheme="minorHAnsi"/>
              </w:rPr>
              <w:t>EPIC</w:t>
            </w:r>
          </w:p>
          <w:p w14:paraId="1A70091D" w14:textId="77777777" w:rsidR="00416941" w:rsidRPr="004D3831" w:rsidRDefault="00416941" w:rsidP="004D3831">
            <w:pPr>
              <w:pStyle w:val="ListParagraph"/>
              <w:numPr>
                <w:ilvl w:val="0"/>
                <w:numId w:val="1"/>
              </w:numPr>
              <w:rPr>
                <w:rFonts w:cstheme="minorHAnsi"/>
              </w:rPr>
            </w:pPr>
            <w:r w:rsidRPr="004D3831">
              <w:rPr>
                <w:rFonts w:cstheme="minorHAnsi"/>
              </w:rPr>
              <w:t>Operational performance (waiting lists etc.)</w:t>
            </w:r>
          </w:p>
        </w:tc>
        <w:tc>
          <w:tcPr>
            <w:tcW w:w="4394" w:type="dxa"/>
          </w:tcPr>
          <w:p w14:paraId="571A5295" w14:textId="77777777" w:rsidR="007F47A5" w:rsidRPr="004D3831" w:rsidRDefault="007F47A5" w:rsidP="004D3831">
            <w:pPr>
              <w:rPr>
                <w:rFonts w:cstheme="minorHAnsi"/>
                <w:b/>
              </w:rPr>
            </w:pPr>
            <w:r w:rsidRPr="004D3831">
              <w:rPr>
                <w:rFonts w:cstheme="minorHAnsi"/>
                <w:b/>
              </w:rPr>
              <w:t>International</w:t>
            </w:r>
          </w:p>
          <w:p w14:paraId="27DF0F0C" w14:textId="77777777" w:rsidR="007F47A5" w:rsidRPr="004D3831" w:rsidRDefault="007F47A5" w:rsidP="004D3831">
            <w:pPr>
              <w:pStyle w:val="ListParagraph"/>
              <w:numPr>
                <w:ilvl w:val="0"/>
                <w:numId w:val="1"/>
              </w:numPr>
              <w:rPr>
                <w:rFonts w:cstheme="minorHAnsi"/>
              </w:rPr>
            </w:pPr>
            <w:r w:rsidRPr="004D3831">
              <w:rPr>
                <w:rFonts w:cstheme="minorHAnsi"/>
              </w:rPr>
              <w:t>World Health Organisation</w:t>
            </w:r>
          </w:p>
          <w:p w14:paraId="33510EEF" w14:textId="77777777" w:rsidR="00416941" w:rsidRPr="004D3831" w:rsidRDefault="00416941" w:rsidP="004D3831">
            <w:pPr>
              <w:rPr>
                <w:rFonts w:cstheme="minorHAnsi"/>
              </w:rPr>
            </w:pPr>
          </w:p>
        </w:tc>
      </w:tr>
      <w:tr w:rsidR="00416941" w:rsidRPr="004D3831" w14:paraId="09815D52" w14:textId="77777777" w:rsidTr="007F47A5">
        <w:tc>
          <w:tcPr>
            <w:tcW w:w="5388" w:type="dxa"/>
          </w:tcPr>
          <w:p w14:paraId="487A51E5" w14:textId="77777777" w:rsidR="00416941" w:rsidRPr="004D3831" w:rsidRDefault="00416941" w:rsidP="004D3831">
            <w:pPr>
              <w:rPr>
                <w:rFonts w:cstheme="minorHAnsi"/>
                <w:b/>
              </w:rPr>
            </w:pPr>
            <w:r w:rsidRPr="004D3831">
              <w:rPr>
                <w:rFonts w:cstheme="minorHAnsi"/>
                <w:b/>
              </w:rPr>
              <w:t>Safety culture and experience sources</w:t>
            </w:r>
          </w:p>
          <w:p w14:paraId="17A4A5D2" w14:textId="77777777" w:rsidR="00416941" w:rsidRPr="004D3831" w:rsidRDefault="00416941" w:rsidP="004D3831">
            <w:pPr>
              <w:pStyle w:val="ListParagraph"/>
              <w:numPr>
                <w:ilvl w:val="0"/>
                <w:numId w:val="1"/>
              </w:numPr>
              <w:rPr>
                <w:rFonts w:cstheme="minorHAnsi"/>
              </w:rPr>
            </w:pPr>
            <w:r w:rsidRPr="004D3831">
              <w:rPr>
                <w:rFonts w:cstheme="minorHAnsi"/>
              </w:rPr>
              <w:t>NHS Staff Survey</w:t>
            </w:r>
          </w:p>
          <w:p w14:paraId="227A24C9" w14:textId="77777777" w:rsidR="00416941" w:rsidRPr="004D3831" w:rsidRDefault="00416941" w:rsidP="004D3831">
            <w:pPr>
              <w:pStyle w:val="ListParagraph"/>
              <w:numPr>
                <w:ilvl w:val="0"/>
                <w:numId w:val="1"/>
              </w:numPr>
              <w:rPr>
                <w:rFonts w:cstheme="minorHAnsi"/>
              </w:rPr>
            </w:pPr>
            <w:r w:rsidRPr="004D3831">
              <w:rPr>
                <w:rFonts w:cstheme="minorHAnsi"/>
              </w:rPr>
              <w:t>KCH Quarterly Pulse Survey</w:t>
            </w:r>
          </w:p>
          <w:p w14:paraId="42E1EF0A" w14:textId="77777777" w:rsidR="00416941" w:rsidRPr="004D3831" w:rsidRDefault="00416941" w:rsidP="004D3831">
            <w:pPr>
              <w:pStyle w:val="ListParagraph"/>
              <w:numPr>
                <w:ilvl w:val="0"/>
                <w:numId w:val="1"/>
              </w:numPr>
              <w:rPr>
                <w:rFonts w:cstheme="minorHAnsi"/>
              </w:rPr>
            </w:pPr>
            <w:r w:rsidRPr="004D3831">
              <w:rPr>
                <w:rFonts w:cstheme="minorHAnsi"/>
              </w:rPr>
              <w:t>Safety Culture assessments</w:t>
            </w:r>
          </w:p>
          <w:p w14:paraId="709C1910" w14:textId="77777777" w:rsidR="007F47A5" w:rsidRPr="004D3831" w:rsidRDefault="007F47A5" w:rsidP="004D3831">
            <w:pPr>
              <w:pStyle w:val="ListParagraph"/>
              <w:numPr>
                <w:ilvl w:val="0"/>
                <w:numId w:val="1"/>
              </w:numPr>
              <w:rPr>
                <w:rFonts w:cstheme="minorHAnsi"/>
              </w:rPr>
            </w:pPr>
            <w:r w:rsidRPr="004D3831">
              <w:rPr>
                <w:rFonts w:cstheme="minorHAnsi"/>
              </w:rPr>
              <w:t>The National Education and Training Survey</w:t>
            </w:r>
          </w:p>
          <w:p w14:paraId="2F7A7120" w14:textId="77777777" w:rsidR="00416941" w:rsidRPr="004D3831" w:rsidRDefault="00416941" w:rsidP="004D3831">
            <w:pPr>
              <w:pStyle w:val="ListParagraph"/>
              <w:numPr>
                <w:ilvl w:val="0"/>
                <w:numId w:val="1"/>
              </w:numPr>
              <w:rPr>
                <w:rFonts w:cstheme="minorHAnsi"/>
              </w:rPr>
            </w:pPr>
            <w:r w:rsidRPr="004D3831">
              <w:rPr>
                <w:rFonts w:cstheme="minorHAnsi"/>
              </w:rPr>
              <w:t>Research into the experience of people affected by patient safety incidents</w:t>
            </w:r>
          </w:p>
        </w:tc>
        <w:tc>
          <w:tcPr>
            <w:tcW w:w="4394" w:type="dxa"/>
          </w:tcPr>
          <w:p w14:paraId="0752AB46" w14:textId="77777777" w:rsidR="00416941" w:rsidRPr="004D3831" w:rsidRDefault="00416941" w:rsidP="004D3831">
            <w:pPr>
              <w:rPr>
                <w:rFonts w:cstheme="minorHAnsi"/>
              </w:rPr>
            </w:pPr>
          </w:p>
        </w:tc>
      </w:tr>
    </w:tbl>
    <w:p w14:paraId="42E5D1CE" w14:textId="77777777" w:rsidR="001E78DB" w:rsidRPr="004D3831" w:rsidRDefault="001E78DB" w:rsidP="004D3831">
      <w:pPr>
        <w:spacing w:after="0"/>
        <w:rPr>
          <w:rFonts w:cstheme="minorHAnsi"/>
        </w:rPr>
      </w:pPr>
    </w:p>
    <w:p w14:paraId="05AE9C76" w14:textId="77777777" w:rsidR="004D3831" w:rsidRPr="004D3831" w:rsidRDefault="004D3831" w:rsidP="004D3831">
      <w:pPr>
        <w:pStyle w:val="Heading2"/>
        <w:numPr>
          <w:ilvl w:val="1"/>
          <w:numId w:val="10"/>
        </w:numPr>
        <w:spacing w:before="0"/>
        <w:rPr>
          <w:rFonts w:asciiTheme="minorHAnsi" w:hAnsiTheme="minorHAnsi" w:cstheme="minorHAnsi"/>
          <w:sz w:val="22"/>
          <w:szCs w:val="22"/>
        </w:rPr>
      </w:pPr>
      <w:bookmarkStart w:id="19" w:name="_Toc231557753"/>
      <w:r w:rsidRPr="004D3831">
        <w:rPr>
          <w:rFonts w:asciiTheme="minorHAnsi" w:hAnsiTheme="minorHAnsi" w:cstheme="minorHAnsi"/>
          <w:sz w:val="22"/>
          <w:szCs w:val="22"/>
        </w:rPr>
        <w:t>Insight</w:t>
      </w:r>
      <w:r w:rsidR="0095610D">
        <w:rPr>
          <w:rFonts w:asciiTheme="minorHAnsi" w:hAnsiTheme="minorHAnsi" w:cstheme="minorHAnsi"/>
          <w:sz w:val="22"/>
          <w:szCs w:val="22"/>
        </w:rPr>
        <w:t xml:space="preserve">, improvement and assurance </w:t>
      </w:r>
      <w:r w:rsidR="00F71679">
        <w:rPr>
          <w:rFonts w:asciiTheme="minorHAnsi" w:hAnsiTheme="minorHAnsi" w:cstheme="minorHAnsi"/>
          <w:sz w:val="22"/>
          <w:szCs w:val="22"/>
        </w:rPr>
        <w:t>s</w:t>
      </w:r>
      <w:r w:rsidRPr="004D3831">
        <w:rPr>
          <w:rFonts w:asciiTheme="minorHAnsi" w:hAnsiTheme="minorHAnsi" w:cstheme="minorHAnsi"/>
          <w:sz w:val="22"/>
          <w:szCs w:val="22"/>
        </w:rPr>
        <w:t>trategy</w:t>
      </w:r>
      <w:bookmarkEnd w:id="19"/>
    </w:p>
    <w:p w14:paraId="16B51F6E" w14:textId="77777777" w:rsidR="004D3831" w:rsidRDefault="00695661" w:rsidP="004D3831">
      <w:pPr>
        <w:spacing w:after="0"/>
        <w:rPr>
          <w:rFonts w:cstheme="minorHAnsi"/>
        </w:rPr>
      </w:pPr>
      <w:r w:rsidRPr="004D3831">
        <w:rPr>
          <w:rFonts w:cstheme="minorHAnsi"/>
        </w:rPr>
        <w:t xml:space="preserve">Patient safety incident responses complement these </w:t>
      </w:r>
      <w:r w:rsidR="004D3831" w:rsidRPr="004D3831">
        <w:rPr>
          <w:rFonts w:cstheme="minorHAnsi"/>
        </w:rPr>
        <w:t xml:space="preserve">wider </w:t>
      </w:r>
      <w:r w:rsidRPr="004D3831">
        <w:rPr>
          <w:rFonts w:cstheme="minorHAnsi"/>
        </w:rPr>
        <w:t xml:space="preserve">approaches </w:t>
      </w:r>
      <w:r w:rsidR="004D3831" w:rsidRPr="004D3831">
        <w:rPr>
          <w:rFonts w:cstheme="minorHAnsi"/>
        </w:rPr>
        <w:t>to patient safety as per this strategy;</w:t>
      </w:r>
    </w:p>
    <w:p w14:paraId="3D837A28" w14:textId="77777777" w:rsidR="00695661" w:rsidRPr="004D3831" w:rsidRDefault="00B57423" w:rsidP="004D3831">
      <w:pPr>
        <w:spacing w:after="0"/>
        <w:rPr>
          <w:rFonts w:cstheme="minorHAnsi"/>
        </w:rPr>
      </w:pPr>
      <w:r>
        <w:rPr>
          <w:rFonts w:cstheme="minorHAnsi"/>
          <w:noProof/>
          <w:lang w:eastAsia="en-GB"/>
        </w:rPr>
        <w:lastRenderedPageBreak/>
        <w:drawing>
          <wp:inline distT="0" distB="0" distL="0" distR="0" wp14:anchorId="21878EDB" wp14:editId="688028D2">
            <wp:extent cx="5829300" cy="402907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77F21709" w14:textId="77777777" w:rsidR="004D3831" w:rsidRDefault="004D3831" w:rsidP="004D3831">
      <w:pPr>
        <w:spacing w:after="0"/>
        <w:rPr>
          <w:rFonts w:cstheme="minorHAnsi"/>
        </w:rPr>
      </w:pPr>
    </w:p>
    <w:p w14:paraId="212A3CAD" w14:textId="77777777" w:rsidR="00635F7D" w:rsidRDefault="00635F7D" w:rsidP="004D3831">
      <w:pPr>
        <w:spacing w:after="0"/>
        <w:rPr>
          <w:rFonts w:cstheme="minorHAnsi"/>
        </w:rPr>
      </w:pPr>
    </w:p>
    <w:p w14:paraId="6C667324" w14:textId="77777777" w:rsidR="00695661" w:rsidRPr="004D3831" w:rsidRDefault="00695661" w:rsidP="004D3831">
      <w:pPr>
        <w:pStyle w:val="Heading1"/>
        <w:numPr>
          <w:ilvl w:val="0"/>
          <w:numId w:val="10"/>
        </w:numPr>
        <w:spacing w:before="0"/>
        <w:rPr>
          <w:rFonts w:asciiTheme="minorHAnsi" w:hAnsiTheme="minorHAnsi" w:cstheme="minorHAnsi"/>
          <w:sz w:val="22"/>
          <w:szCs w:val="22"/>
        </w:rPr>
      </w:pPr>
      <w:bookmarkStart w:id="20" w:name="_Toc231557754"/>
      <w:r w:rsidRPr="004D3831">
        <w:rPr>
          <w:rFonts w:asciiTheme="minorHAnsi" w:hAnsiTheme="minorHAnsi" w:cstheme="minorHAnsi"/>
          <w:sz w:val="22"/>
          <w:szCs w:val="22"/>
        </w:rPr>
        <w:t>Patient safety incidents</w:t>
      </w:r>
      <w:bookmarkEnd w:id="20"/>
    </w:p>
    <w:p w14:paraId="315C120F" w14:textId="77777777" w:rsidR="00695661" w:rsidRPr="004D3831" w:rsidRDefault="00695661" w:rsidP="004D3831">
      <w:pPr>
        <w:spacing w:after="0"/>
        <w:rPr>
          <w:rFonts w:cstheme="minorHAnsi"/>
        </w:rPr>
      </w:pPr>
    </w:p>
    <w:p w14:paraId="342D852B"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21" w:name="_Toc231557755"/>
      <w:r w:rsidRPr="004D3831">
        <w:rPr>
          <w:rFonts w:asciiTheme="minorHAnsi" w:hAnsiTheme="minorHAnsi" w:cstheme="minorHAnsi"/>
          <w:sz w:val="22"/>
          <w:szCs w:val="22"/>
        </w:rPr>
        <w:t>Patient safety incident response planning</w:t>
      </w:r>
      <w:bookmarkEnd w:id="21"/>
    </w:p>
    <w:p w14:paraId="515A938B" w14:textId="77777777" w:rsidR="000A59AB" w:rsidRDefault="007F5CAF" w:rsidP="000A59AB">
      <w:pPr>
        <w:spacing w:after="0"/>
        <w:rPr>
          <w:rFonts w:cstheme="minorHAnsi"/>
        </w:rPr>
      </w:pPr>
      <w:r>
        <w:rPr>
          <w:rFonts w:cstheme="minorHAnsi"/>
        </w:rPr>
        <w:t xml:space="preserve">The organisation will </w:t>
      </w:r>
      <w:r w:rsidR="000A59AB" w:rsidRPr="000A59AB">
        <w:rPr>
          <w:rFonts w:cstheme="minorHAnsi"/>
        </w:rPr>
        <w:t xml:space="preserve">respond to incidents and safety issues in a way that maximises learning and improvement, rather than basing responses on arbitrary and subjective definitions of harm. </w:t>
      </w:r>
      <w:r w:rsidR="004D5400">
        <w:rPr>
          <w:rFonts w:cstheme="minorHAnsi"/>
        </w:rPr>
        <w:t xml:space="preserve">In addition to </w:t>
      </w:r>
      <w:r w:rsidR="000A59AB" w:rsidRPr="000A59AB">
        <w:rPr>
          <w:rFonts w:cstheme="minorHAnsi"/>
        </w:rPr>
        <w:t xml:space="preserve">nationally set requirements, </w:t>
      </w:r>
      <w:r w:rsidR="004D5400">
        <w:rPr>
          <w:rFonts w:cstheme="minorHAnsi"/>
        </w:rPr>
        <w:t>we will set out our priorities specific to the key patient safety issues relevant to the organisation in our plan, and review these regularly to ensure they remain relevant.</w:t>
      </w:r>
    </w:p>
    <w:p w14:paraId="1ADB1BEE" w14:textId="77777777" w:rsidR="004D5400" w:rsidRPr="004D3831" w:rsidRDefault="004D5400" w:rsidP="000A59AB">
      <w:pPr>
        <w:spacing w:after="0"/>
        <w:rPr>
          <w:rFonts w:cstheme="minorHAnsi"/>
        </w:rPr>
      </w:pPr>
    </w:p>
    <w:p w14:paraId="62CB4A88" w14:textId="429AB73D" w:rsidR="004D5400" w:rsidRPr="00927442" w:rsidRDefault="004D5400" w:rsidP="004D5400">
      <w:pPr>
        <w:spacing w:after="0" w:line="276" w:lineRule="auto"/>
        <w:contextualSpacing/>
        <w:rPr>
          <w:rFonts w:ascii="Calibri" w:eastAsia="Calibri" w:hAnsi="Calibri" w:cs="Calibri"/>
        </w:rPr>
      </w:pPr>
      <w:r w:rsidRPr="004D5400">
        <w:rPr>
          <w:rFonts w:cstheme="minorHAnsi"/>
        </w:rPr>
        <w:t xml:space="preserve">The Trust will take a proportionate approach to its response to patient safety incidents to ensure that the focus is on maximising improvement. </w:t>
      </w:r>
      <w:r>
        <w:rPr>
          <w:rFonts w:cstheme="minorHAnsi"/>
        </w:rPr>
        <w:t xml:space="preserve">Where we are confident that </w:t>
      </w:r>
      <w:r w:rsidRPr="00927442">
        <w:rPr>
          <w:rFonts w:ascii="Calibri" w:eastAsia="Calibri" w:hAnsi="Calibri" w:cs="Calibri"/>
        </w:rPr>
        <w:t>contributory factors are already well understood and effective improvement work is underway</w:t>
      </w:r>
      <w:r>
        <w:rPr>
          <w:rFonts w:ascii="Calibri" w:eastAsia="Calibri" w:hAnsi="Calibri" w:cs="Calibri"/>
        </w:rPr>
        <w:t xml:space="preserve"> we will ensure resource is utilised to support those affected and continue the improvement work rather than re-investigating known issues.</w:t>
      </w:r>
    </w:p>
    <w:p w14:paraId="2BF731C7" w14:textId="77777777" w:rsidR="004D5400" w:rsidRDefault="004D5400" w:rsidP="004D3831">
      <w:pPr>
        <w:spacing w:after="0"/>
        <w:rPr>
          <w:rFonts w:cstheme="minorHAnsi"/>
        </w:rPr>
      </w:pPr>
    </w:p>
    <w:p w14:paraId="453D6820" w14:textId="77777777" w:rsidR="000A59AB" w:rsidRDefault="004D5400" w:rsidP="004D3831">
      <w:pPr>
        <w:spacing w:after="0"/>
        <w:rPr>
          <w:rFonts w:cstheme="minorHAnsi"/>
        </w:rPr>
      </w:pPr>
      <w:r>
        <w:rPr>
          <w:rFonts w:cstheme="minorHAnsi"/>
        </w:rPr>
        <w:t>W</w:t>
      </w:r>
      <w:r w:rsidRPr="004D5400">
        <w:rPr>
          <w:rFonts w:cstheme="minorHAnsi"/>
        </w:rPr>
        <w:t>e will undertake planning of our current resource for patient safety response and our existing safety improvement workstreams. We will identify insight from our patient safety and other data sources both qualitative and quantitative to explore what we know about our safety position and culture.</w:t>
      </w:r>
    </w:p>
    <w:p w14:paraId="5FD05C61" w14:textId="77777777" w:rsidR="004D5400" w:rsidRDefault="004D5400" w:rsidP="004D3831">
      <w:pPr>
        <w:spacing w:after="0"/>
        <w:rPr>
          <w:rFonts w:cstheme="minorHAnsi"/>
        </w:rPr>
      </w:pPr>
    </w:p>
    <w:p w14:paraId="5774DD63" w14:textId="77777777" w:rsidR="004D5400" w:rsidRDefault="004D5400" w:rsidP="004D3831">
      <w:pPr>
        <w:spacing w:after="0"/>
        <w:rPr>
          <w:rFonts w:cstheme="minorHAnsi"/>
        </w:rPr>
      </w:pPr>
      <w:r w:rsidRPr="004D5400">
        <w:rPr>
          <w:rFonts w:cstheme="minorHAnsi"/>
        </w:rPr>
        <w:t>Our patient safety incident response plan will detail how this has been achieved as well as how the Trust will meet both national and local focus for patient safety incident responses.</w:t>
      </w:r>
    </w:p>
    <w:p w14:paraId="395E0B3D" w14:textId="77777777" w:rsidR="00921D87" w:rsidRPr="004D3831" w:rsidRDefault="00921D87" w:rsidP="004D3831">
      <w:pPr>
        <w:spacing w:after="0"/>
        <w:rPr>
          <w:rFonts w:cstheme="minorHAnsi"/>
        </w:rPr>
      </w:pPr>
    </w:p>
    <w:p w14:paraId="67E1E8B1" w14:textId="77777777" w:rsidR="00695661" w:rsidRPr="004D3831" w:rsidRDefault="00695661" w:rsidP="007A28A3">
      <w:pPr>
        <w:pStyle w:val="Heading2"/>
        <w:numPr>
          <w:ilvl w:val="2"/>
          <w:numId w:val="10"/>
        </w:numPr>
        <w:spacing w:before="0"/>
        <w:rPr>
          <w:rFonts w:asciiTheme="minorHAnsi" w:hAnsiTheme="minorHAnsi" w:cstheme="minorHAnsi"/>
          <w:sz w:val="22"/>
          <w:szCs w:val="22"/>
        </w:rPr>
      </w:pPr>
      <w:bookmarkStart w:id="22" w:name="_Toc231557756"/>
      <w:r w:rsidRPr="004D3831">
        <w:rPr>
          <w:rFonts w:asciiTheme="minorHAnsi" w:hAnsiTheme="minorHAnsi" w:cstheme="minorHAnsi"/>
          <w:sz w:val="22"/>
          <w:szCs w:val="22"/>
        </w:rPr>
        <w:lastRenderedPageBreak/>
        <w:t>Resources and training to support patient safety incident response</w:t>
      </w:r>
      <w:bookmarkEnd w:id="22"/>
    </w:p>
    <w:p w14:paraId="60A8BDB8" w14:textId="03EE6DB6" w:rsidR="004D5400" w:rsidRPr="00AD34AC" w:rsidRDefault="004D5400" w:rsidP="00AD34AC">
      <w:pPr>
        <w:spacing w:after="0"/>
        <w:rPr>
          <w:rFonts w:cstheme="minorHAnsi"/>
        </w:rPr>
      </w:pPr>
      <w:r w:rsidRPr="001E78DB">
        <w:rPr>
          <w:rFonts w:cstheme="minorHAnsi"/>
        </w:rPr>
        <w:t>The organisation will work towards full compliance with the NHS England patient safety response standards regarding the training and time allocation for response, engagement and oversight roles. The organisation will be pragmatic and flexible in its approach to resource allocation to ensure responses can still take place and that</w:t>
      </w:r>
      <w:r>
        <w:rPr>
          <w:rFonts w:cstheme="minorHAnsi"/>
        </w:rPr>
        <w:t xml:space="preserve"> resource with relevant training and dedicated time can be </w:t>
      </w:r>
      <w:r w:rsidRPr="00AD34AC">
        <w:rPr>
          <w:rFonts w:cstheme="minorHAnsi"/>
        </w:rPr>
        <w:t>utilised to add the most value.</w:t>
      </w:r>
    </w:p>
    <w:p w14:paraId="44831981" w14:textId="77777777" w:rsidR="004D5400" w:rsidRPr="00AD34AC" w:rsidRDefault="004D5400" w:rsidP="00AD34AC">
      <w:pPr>
        <w:spacing w:after="0"/>
        <w:rPr>
          <w:rFonts w:cstheme="minorHAnsi"/>
          <w:highlight w:val="cyan"/>
        </w:rPr>
      </w:pPr>
    </w:p>
    <w:p w14:paraId="747645A6" w14:textId="77777777" w:rsidR="004D5400" w:rsidRPr="003A5BD3" w:rsidRDefault="007707D5" w:rsidP="00AD34AC">
      <w:pPr>
        <w:pStyle w:val="Heading3"/>
        <w:numPr>
          <w:ilvl w:val="3"/>
          <w:numId w:val="10"/>
        </w:numPr>
        <w:spacing w:before="0"/>
        <w:rPr>
          <w:rFonts w:asciiTheme="minorHAnsi" w:hAnsiTheme="minorHAnsi" w:cstheme="minorHAnsi"/>
          <w:color w:val="44546A" w:themeColor="text2"/>
          <w:sz w:val="22"/>
          <w:szCs w:val="22"/>
        </w:rPr>
      </w:pPr>
      <w:bookmarkStart w:id="23" w:name="_Toc231557757"/>
      <w:r w:rsidRPr="003A5BD3">
        <w:rPr>
          <w:rFonts w:asciiTheme="minorHAnsi" w:hAnsiTheme="minorHAnsi" w:cstheme="minorHAnsi"/>
          <w:color w:val="44546A" w:themeColor="text2"/>
          <w:sz w:val="22"/>
          <w:szCs w:val="22"/>
        </w:rPr>
        <w:t>Learning r</w:t>
      </w:r>
      <w:r w:rsidR="004D5400" w:rsidRPr="003A5BD3">
        <w:rPr>
          <w:rFonts w:asciiTheme="minorHAnsi" w:hAnsiTheme="minorHAnsi" w:cstheme="minorHAnsi"/>
          <w:color w:val="44546A" w:themeColor="text2"/>
          <w:sz w:val="22"/>
          <w:szCs w:val="22"/>
        </w:rPr>
        <w:t>esponse leads</w:t>
      </w:r>
      <w:bookmarkEnd w:id="23"/>
    </w:p>
    <w:p w14:paraId="785ADEB2" w14:textId="77777777" w:rsidR="007707D5" w:rsidRPr="00AD34AC" w:rsidRDefault="007707D5" w:rsidP="00AD34AC">
      <w:pPr>
        <w:spacing w:after="0"/>
        <w:rPr>
          <w:rFonts w:cstheme="minorHAnsi"/>
        </w:rPr>
      </w:pPr>
      <w:r w:rsidRPr="00AD34AC">
        <w:rPr>
          <w:rFonts w:cstheme="minorHAnsi"/>
        </w:rPr>
        <w:t>Learning response leads are staff with;</w:t>
      </w:r>
    </w:p>
    <w:p w14:paraId="511E5A5C" w14:textId="77777777" w:rsidR="007707D5" w:rsidRPr="00AD34AC" w:rsidRDefault="007707D5" w:rsidP="00AD34AC">
      <w:pPr>
        <w:pStyle w:val="ListParagraph"/>
        <w:numPr>
          <w:ilvl w:val="1"/>
          <w:numId w:val="1"/>
        </w:numPr>
        <w:spacing w:after="0"/>
        <w:ind w:left="709"/>
        <w:rPr>
          <w:rFonts w:cstheme="minorHAnsi"/>
        </w:rPr>
      </w:pPr>
      <w:r w:rsidRPr="00AD34AC">
        <w:rPr>
          <w:rFonts w:cstheme="minorHAnsi"/>
        </w:rPr>
        <w:t>training in responding to patient safety incidents.</w:t>
      </w:r>
    </w:p>
    <w:p w14:paraId="147D5377" w14:textId="77777777" w:rsidR="007707D5" w:rsidRPr="00AD34AC" w:rsidRDefault="007707D5" w:rsidP="00AD34AC">
      <w:pPr>
        <w:pStyle w:val="ListParagraph"/>
        <w:numPr>
          <w:ilvl w:val="1"/>
          <w:numId w:val="1"/>
        </w:numPr>
        <w:spacing w:after="0"/>
        <w:ind w:left="709"/>
        <w:rPr>
          <w:rFonts w:cstheme="minorHAnsi"/>
        </w:rPr>
      </w:pPr>
      <w:r w:rsidRPr="00AD34AC">
        <w:rPr>
          <w:rFonts w:cstheme="minorHAnsi"/>
        </w:rPr>
        <w:t>an understanding of systems thinking and human factors.</w:t>
      </w:r>
    </w:p>
    <w:p w14:paraId="26F7C01E" w14:textId="77777777" w:rsidR="007707D5" w:rsidRPr="00AD34AC" w:rsidRDefault="007707D5" w:rsidP="00AD34AC">
      <w:pPr>
        <w:pStyle w:val="ListParagraph"/>
        <w:numPr>
          <w:ilvl w:val="1"/>
          <w:numId w:val="1"/>
        </w:numPr>
        <w:spacing w:after="0"/>
        <w:ind w:left="709"/>
        <w:rPr>
          <w:rFonts w:cstheme="minorHAnsi"/>
        </w:rPr>
      </w:pPr>
      <w:r w:rsidRPr="00AD34AC">
        <w:rPr>
          <w:rFonts w:cstheme="minorHAnsi"/>
        </w:rPr>
        <w:t>skills and competencies to undertake learning responses across the organisation.</w:t>
      </w:r>
    </w:p>
    <w:p w14:paraId="0992081B" w14:textId="77777777" w:rsidR="007707D5" w:rsidRDefault="007707D5" w:rsidP="00AD34AC">
      <w:pPr>
        <w:pStyle w:val="ListParagraph"/>
        <w:numPr>
          <w:ilvl w:val="1"/>
          <w:numId w:val="1"/>
        </w:numPr>
        <w:spacing w:after="0"/>
        <w:ind w:left="709"/>
        <w:rPr>
          <w:rFonts w:cstheme="minorHAnsi"/>
        </w:rPr>
      </w:pPr>
      <w:r w:rsidRPr="00AD34AC">
        <w:rPr>
          <w:rFonts w:cstheme="minorHAnsi"/>
        </w:rPr>
        <w:t>the ability to communicate complex matters in difficult situations, compile qualitative and quantitative information and summarise and present complex information in a clear and logical manner.</w:t>
      </w:r>
    </w:p>
    <w:p w14:paraId="424DB90B" w14:textId="77777777" w:rsidR="00F53590" w:rsidRDefault="00F53590" w:rsidP="00AD34AC">
      <w:pPr>
        <w:pStyle w:val="ListParagraph"/>
        <w:numPr>
          <w:ilvl w:val="1"/>
          <w:numId w:val="1"/>
        </w:numPr>
        <w:spacing w:after="0"/>
        <w:ind w:left="709"/>
        <w:rPr>
          <w:rFonts w:cstheme="minorHAnsi"/>
        </w:rPr>
      </w:pPr>
      <w:r>
        <w:rPr>
          <w:rFonts w:cstheme="minorHAnsi"/>
        </w:rPr>
        <w:t>dedicated time within their role or job plan to undertake learning responses.</w:t>
      </w:r>
    </w:p>
    <w:p w14:paraId="3AC0AE8B" w14:textId="49C0EDA3" w:rsidR="00F53590" w:rsidRDefault="00F53590" w:rsidP="00AD34AC">
      <w:pPr>
        <w:pStyle w:val="ListParagraph"/>
        <w:numPr>
          <w:ilvl w:val="1"/>
          <w:numId w:val="1"/>
        </w:numPr>
        <w:spacing w:after="0"/>
        <w:ind w:left="709"/>
        <w:rPr>
          <w:rFonts w:cstheme="minorHAnsi"/>
        </w:rPr>
      </w:pPr>
      <w:r>
        <w:rPr>
          <w:rFonts w:cstheme="minorHAnsi"/>
        </w:rPr>
        <w:t>an appropriate level of seniority and influence in the organisation; at ba</w:t>
      </w:r>
      <w:r w:rsidR="00C53238">
        <w:rPr>
          <w:rFonts w:cstheme="minorHAnsi"/>
        </w:rPr>
        <w:t>nd 8a (or equivalent) and above, unless in a specific role dedicated to safety or quality with the appropriate support of more senior staff.</w:t>
      </w:r>
    </w:p>
    <w:p w14:paraId="0CF4D248" w14:textId="77777777" w:rsidR="00F53590" w:rsidRPr="00AD34AC" w:rsidRDefault="00F53590" w:rsidP="00F53590">
      <w:pPr>
        <w:pStyle w:val="ListParagraph"/>
        <w:spacing w:after="0"/>
        <w:ind w:left="709"/>
        <w:rPr>
          <w:rFonts w:cstheme="minorHAnsi"/>
        </w:rPr>
      </w:pPr>
    </w:p>
    <w:p w14:paraId="2733C815" w14:textId="77777777" w:rsidR="007707D5" w:rsidRPr="00AD34AC" w:rsidRDefault="007707D5" w:rsidP="00AD34AC">
      <w:pPr>
        <w:spacing w:after="0"/>
        <w:rPr>
          <w:rFonts w:cstheme="minorHAnsi"/>
        </w:rPr>
      </w:pPr>
      <w:r w:rsidRPr="00AD34AC">
        <w:rPr>
          <w:rFonts w:cstheme="minorHAnsi"/>
        </w:rPr>
        <w:t>Learning response leads will;</w:t>
      </w:r>
    </w:p>
    <w:p w14:paraId="088FA2C0" w14:textId="77777777" w:rsidR="007707D5" w:rsidRPr="00AD34AC" w:rsidRDefault="007707D5" w:rsidP="00AD34AC">
      <w:pPr>
        <w:pStyle w:val="ListParagraph"/>
        <w:numPr>
          <w:ilvl w:val="1"/>
          <w:numId w:val="1"/>
        </w:numPr>
        <w:spacing w:after="0"/>
        <w:ind w:left="709"/>
        <w:rPr>
          <w:rFonts w:cstheme="minorHAnsi"/>
        </w:rPr>
      </w:pPr>
      <w:r w:rsidRPr="00AD34AC">
        <w:rPr>
          <w:rFonts w:cstheme="minorHAnsi"/>
        </w:rPr>
        <w:t xml:space="preserve">lead on a minimum of two learning responses to patient safety incidents per year. Learning responses may be any of the system based methodologies indicated within our incident response plan. </w:t>
      </w:r>
    </w:p>
    <w:p w14:paraId="0963606B" w14:textId="77777777" w:rsidR="007707D5" w:rsidRPr="00AD34AC" w:rsidRDefault="007707D5" w:rsidP="00AD34AC">
      <w:pPr>
        <w:pStyle w:val="ListParagraph"/>
        <w:numPr>
          <w:ilvl w:val="1"/>
          <w:numId w:val="1"/>
        </w:numPr>
        <w:spacing w:after="0"/>
        <w:ind w:left="709"/>
        <w:rPr>
          <w:rFonts w:cstheme="minorHAnsi"/>
        </w:rPr>
      </w:pPr>
      <w:r w:rsidRPr="00AD34AC">
        <w:rPr>
          <w:rFonts w:cstheme="minorHAnsi"/>
        </w:rPr>
        <w:t>lead learning responses within dedicated paid time.</w:t>
      </w:r>
    </w:p>
    <w:p w14:paraId="447692FB" w14:textId="77777777" w:rsidR="007707D5" w:rsidRPr="00AD34AC" w:rsidRDefault="007707D5" w:rsidP="00AD34AC">
      <w:pPr>
        <w:pStyle w:val="ListParagraph"/>
        <w:numPr>
          <w:ilvl w:val="1"/>
          <w:numId w:val="1"/>
        </w:numPr>
        <w:spacing w:after="0"/>
        <w:ind w:left="709"/>
        <w:rPr>
          <w:rFonts w:cstheme="minorHAnsi"/>
        </w:rPr>
      </w:pPr>
      <w:r w:rsidRPr="00AD34AC">
        <w:rPr>
          <w:rFonts w:cstheme="minorHAnsi"/>
        </w:rPr>
        <w:t>ensure learning responses are completed to a high standard and in line with the principles of just and restorative practice, systems thinking and compassionate engagement.</w:t>
      </w:r>
    </w:p>
    <w:p w14:paraId="13F1842C" w14:textId="77777777" w:rsidR="007707D5" w:rsidRPr="00AD34AC" w:rsidRDefault="007707D5" w:rsidP="00AD34AC">
      <w:pPr>
        <w:pStyle w:val="ListParagraph"/>
        <w:numPr>
          <w:ilvl w:val="1"/>
          <w:numId w:val="1"/>
        </w:numPr>
        <w:spacing w:after="0"/>
        <w:ind w:left="709"/>
        <w:rPr>
          <w:rFonts w:cstheme="minorHAnsi"/>
        </w:rPr>
      </w:pPr>
      <w:r w:rsidRPr="00AD34AC">
        <w:rPr>
          <w:rFonts w:cstheme="minorHAnsi"/>
        </w:rPr>
        <w:t>work with, or act as, engagement leads to ensure staff, patients and families affected by a patient safety incident are proactively supported and meaningfully involved in learning responses.</w:t>
      </w:r>
    </w:p>
    <w:p w14:paraId="33684F6C" w14:textId="77777777" w:rsidR="007707D5" w:rsidRPr="00AD34AC" w:rsidRDefault="007707D5" w:rsidP="00AD34AC">
      <w:pPr>
        <w:pStyle w:val="ListParagraph"/>
        <w:numPr>
          <w:ilvl w:val="1"/>
          <w:numId w:val="1"/>
        </w:numPr>
        <w:spacing w:after="0"/>
        <w:ind w:left="709"/>
        <w:rPr>
          <w:rFonts w:cstheme="minorHAnsi"/>
        </w:rPr>
      </w:pPr>
      <w:r w:rsidRPr="00AD34AC">
        <w:rPr>
          <w:rFonts w:cstheme="minorHAnsi"/>
        </w:rPr>
        <w:t>ensure learning responses identify system based improvement ideas and/or safety actions and are appropriately discussed and communicated with those responsible for their implementation and evaluation.</w:t>
      </w:r>
    </w:p>
    <w:p w14:paraId="43BBA7FE" w14:textId="77777777" w:rsidR="00F53590" w:rsidRDefault="00F53590" w:rsidP="003A5BD3">
      <w:pPr>
        <w:spacing w:after="0"/>
        <w:rPr>
          <w:rFonts w:cstheme="minorHAnsi"/>
        </w:rPr>
      </w:pPr>
    </w:p>
    <w:p w14:paraId="1128993D" w14:textId="77777777" w:rsidR="003A5BD3" w:rsidRDefault="0044062B" w:rsidP="003A5BD3">
      <w:pPr>
        <w:spacing w:after="0"/>
        <w:rPr>
          <w:rFonts w:cstheme="minorHAnsi"/>
        </w:rPr>
      </w:pPr>
      <w:r w:rsidRPr="003A5BD3">
        <w:rPr>
          <w:rFonts w:cstheme="minorHAnsi"/>
        </w:rPr>
        <w:t>The organisation will</w:t>
      </w:r>
      <w:r w:rsidR="003A5BD3">
        <w:rPr>
          <w:rFonts w:cstheme="minorHAnsi"/>
        </w:rPr>
        <w:t>;</w:t>
      </w:r>
    </w:p>
    <w:p w14:paraId="5D8B6418" w14:textId="4928368A" w:rsidR="007707D5" w:rsidRPr="003A5BD3" w:rsidRDefault="0044062B" w:rsidP="003A5BD3">
      <w:pPr>
        <w:pStyle w:val="ListParagraph"/>
        <w:numPr>
          <w:ilvl w:val="0"/>
          <w:numId w:val="28"/>
        </w:numPr>
        <w:spacing w:after="0"/>
        <w:rPr>
          <w:rFonts w:cstheme="minorHAnsi"/>
        </w:rPr>
      </w:pPr>
      <w:r w:rsidRPr="003A5BD3">
        <w:rPr>
          <w:rFonts w:cstheme="minorHAnsi"/>
        </w:rPr>
        <w:t xml:space="preserve">develop its resources to ensure each Care Group has </w:t>
      </w:r>
      <w:r w:rsidR="00C53238">
        <w:rPr>
          <w:rFonts w:cstheme="minorHAnsi"/>
        </w:rPr>
        <w:t xml:space="preserve">sufficient </w:t>
      </w:r>
      <w:r w:rsidRPr="003A5BD3">
        <w:rPr>
          <w:rFonts w:cstheme="minorHAnsi"/>
        </w:rPr>
        <w:t>staff to undertake learning responses</w:t>
      </w:r>
      <w:r w:rsidR="00C53238">
        <w:rPr>
          <w:rFonts w:cstheme="minorHAnsi"/>
        </w:rPr>
        <w:t>.</w:t>
      </w:r>
      <w:r w:rsidRPr="003A5BD3">
        <w:rPr>
          <w:rFonts w:cstheme="minorHAnsi"/>
        </w:rPr>
        <w:t xml:space="preserve"> </w:t>
      </w:r>
    </w:p>
    <w:p w14:paraId="478BC9A1" w14:textId="780EFAF3" w:rsidR="0044062B" w:rsidRPr="00AD34AC" w:rsidRDefault="0044062B" w:rsidP="00AD34AC">
      <w:pPr>
        <w:pStyle w:val="ListParagraph"/>
        <w:numPr>
          <w:ilvl w:val="1"/>
          <w:numId w:val="1"/>
        </w:numPr>
        <w:spacing w:after="0"/>
        <w:ind w:left="709"/>
        <w:rPr>
          <w:rFonts w:cstheme="minorHAnsi"/>
        </w:rPr>
      </w:pPr>
      <w:r w:rsidRPr="00AD34AC">
        <w:rPr>
          <w:rFonts w:cstheme="minorHAnsi"/>
        </w:rPr>
        <w:t xml:space="preserve">develop </w:t>
      </w:r>
      <w:r w:rsidR="00C53238">
        <w:rPr>
          <w:rFonts w:cstheme="minorHAnsi"/>
        </w:rPr>
        <w:t xml:space="preserve">learning response </w:t>
      </w:r>
      <w:r w:rsidRPr="00AD34AC">
        <w:rPr>
          <w:rFonts w:cstheme="minorHAnsi"/>
        </w:rPr>
        <w:t xml:space="preserve">capacity within </w:t>
      </w:r>
      <w:r w:rsidR="009D730C">
        <w:rPr>
          <w:rFonts w:cstheme="minorHAnsi"/>
        </w:rPr>
        <w:t>Divisional</w:t>
      </w:r>
      <w:r w:rsidRPr="00AD34AC">
        <w:rPr>
          <w:rFonts w:cstheme="minorHAnsi"/>
        </w:rPr>
        <w:t xml:space="preserve"> and Corporate Teams, as well as those with a subject matter expertise in a specific patient safety theme.</w:t>
      </w:r>
    </w:p>
    <w:p w14:paraId="58C30851" w14:textId="77777777" w:rsidR="004D5400" w:rsidRPr="00AD34AC" w:rsidRDefault="003A5BD3" w:rsidP="00AD34AC">
      <w:pPr>
        <w:pStyle w:val="ListParagraph"/>
        <w:numPr>
          <w:ilvl w:val="1"/>
          <w:numId w:val="1"/>
        </w:numPr>
        <w:spacing w:after="0"/>
        <w:ind w:left="709"/>
        <w:rPr>
          <w:rFonts w:cstheme="minorHAnsi"/>
        </w:rPr>
      </w:pPr>
      <w:r>
        <w:rPr>
          <w:rFonts w:cstheme="minorHAnsi"/>
        </w:rPr>
        <w:t>ensure l</w:t>
      </w:r>
      <w:r w:rsidR="0044062B" w:rsidRPr="00AD34AC">
        <w:rPr>
          <w:rFonts w:cstheme="minorHAnsi"/>
        </w:rPr>
        <w:t xml:space="preserve">earning responses </w:t>
      </w:r>
      <w:r>
        <w:rPr>
          <w:rFonts w:cstheme="minorHAnsi"/>
        </w:rPr>
        <w:t xml:space="preserve">are </w:t>
      </w:r>
      <w:r w:rsidR="0044062B" w:rsidRPr="00AD34AC">
        <w:rPr>
          <w:rFonts w:cstheme="minorHAnsi"/>
        </w:rPr>
        <w:t>not led by staff who were involved in the patient safety incident itself or by those who directly manage those staff.</w:t>
      </w:r>
    </w:p>
    <w:p w14:paraId="4D22FBAB" w14:textId="77777777" w:rsidR="0044062B" w:rsidRDefault="0044062B" w:rsidP="00AD34AC">
      <w:pPr>
        <w:pStyle w:val="ListParagraph"/>
        <w:numPr>
          <w:ilvl w:val="1"/>
          <w:numId w:val="1"/>
        </w:numPr>
        <w:spacing w:after="0"/>
        <w:ind w:left="709"/>
        <w:rPr>
          <w:rFonts w:cstheme="minorHAnsi"/>
        </w:rPr>
      </w:pPr>
      <w:r w:rsidRPr="00AD34AC">
        <w:rPr>
          <w:rFonts w:cstheme="minorHAnsi"/>
        </w:rPr>
        <w:t>ensure that learning responses are not undertaken by staff working in isolation</w:t>
      </w:r>
      <w:r w:rsidR="003A5BD3">
        <w:rPr>
          <w:rFonts w:cstheme="minorHAnsi"/>
        </w:rPr>
        <w:t xml:space="preserve"> and that processes are in place to source the input of subject matter experts, whether clinical experts or systems thinking/human factors experts.</w:t>
      </w:r>
    </w:p>
    <w:p w14:paraId="521DACB5" w14:textId="77777777" w:rsidR="00F53590" w:rsidRPr="00F53590" w:rsidRDefault="00F53590" w:rsidP="009D730C">
      <w:pPr>
        <w:pStyle w:val="ListParagraph"/>
        <w:numPr>
          <w:ilvl w:val="1"/>
          <w:numId w:val="1"/>
        </w:numPr>
        <w:spacing w:after="0"/>
        <w:ind w:left="709"/>
        <w:rPr>
          <w:rFonts w:cstheme="minorHAnsi"/>
        </w:rPr>
      </w:pPr>
      <w:r w:rsidRPr="00F53590">
        <w:rPr>
          <w:rFonts w:cstheme="minorHAnsi"/>
        </w:rPr>
        <w:t xml:space="preserve">develop a dedicated resource of staff with enhanced training to lead patient safety incident investigations. </w:t>
      </w:r>
    </w:p>
    <w:p w14:paraId="57777092" w14:textId="77777777" w:rsidR="007707D5" w:rsidRPr="00AD34AC" w:rsidRDefault="007707D5" w:rsidP="00AD34AC">
      <w:pPr>
        <w:pStyle w:val="ListParagraph"/>
        <w:spacing w:after="0"/>
        <w:rPr>
          <w:rFonts w:cstheme="minorHAnsi"/>
          <w:b/>
          <w:bCs/>
        </w:rPr>
      </w:pPr>
    </w:p>
    <w:p w14:paraId="1C26828F" w14:textId="77777777" w:rsidR="004D5400" w:rsidRPr="003A5BD3" w:rsidRDefault="004D5400" w:rsidP="00AD34AC">
      <w:pPr>
        <w:pStyle w:val="Heading3"/>
        <w:numPr>
          <w:ilvl w:val="3"/>
          <w:numId w:val="10"/>
        </w:numPr>
        <w:spacing w:before="0"/>
        <w:rPr>
          <w:rFonts w:asciiTheme="minorHAnsi" w:hAnsiTheme="minorHAnsi" w:cstheme="minorHAnsi"/>
          <w:color w:val="44546A" w:themeColor="text2"/>
          <w:sz w:val="22"/>
          <w:szCs w:val="22"/>
        </w:rPr>
      </w:pPr>
      <w:bookmarkStart w:id="24" w:name="_Toc231557758"/>
      <w:r w:rsidRPr="003A5BD3">
        <w:rPr>
          <w:rFonts w:asciiTheme="minorHAnsi" w:hAnsiTheme="minorHAnsi" w:cstheme="minorHAnsi"/>
          <w:color w:val="44546A" w:themeColor="text2"/>
          <w:sz w:val="22"/>
          <w:szCs w:val="22"/>
        </w:rPr>
        <w:lastRenderedPageBreak/>
        <w:t>Engagement leads</w:t>
      </w:r>
      <w:bookmarkEnd w:id="24"/>
    </w:p>
    <w:p w14:paraId="0C6B628C" w14:textId="77777777" w:rsidR="007707D5" w:rsidRPr="00AD34AC" w:rsidRDefault="007707D5" w:rsidP="00AD34AC">
      <w:pPr>
        <w:spacing w:after="0"/>
        <w:rPr>
          <w:rFonts w:cstheme="minorHAnsi"/>
        </w:rPr>
      </w:pPr>
      <w:r w:rsidRPr="00AD34AC">
        <w:rPr>
          <w:rFonts w:cstheme="minorHAnsi"/>
        </w:rPr>
        <w:t>Engagement leads are staff with;</w:t>
      </w:r>
    </w:p>
    <w:p w14:paraId="0EB049FD" w14:textId="77777777" w:rsidR="00AD34AC" w:rsidRPr="00AD34AC" w:rsidRDefault="00AD34AC" w:rsidP="00AD34AC">
      <w:pPr>
        <w:pStyle w:val="ListParagraph"/>
        <w:numPr>
          <w:ilvl w:val="1"/>
          <w:numId w:val="1"/>
        </w:numPr>
        <w:spacing w:after="0"/>
        <w:ind w:left="709"/>
        <w:rPr>
          <w:rFonts w:cstheme="minorHAnsi"/>
        </w:rPr>
      </w:pPr>
      <w:r w:rsidRPr="00AD34AC">
        <w:rPr>
          <w:rFonts w:cstheme="minorHAnsi"/>
        </w:rPr>
        <w:t>training and competencies in supporting and involving staff, patients and families  affected by patient safety incidents.</w:t>
      </w:r>
    </w:p>
    <w:p w14:paraId="1C131A12" w14:textId="77777777" w:rsidR="00AD34AC" w:rsidRPr="00AD34AC" w:rsidRDefault="00AD34AC" w:rsidP="00AD34AC">
      <w:pPr>
        <w:pStyle w:val="ListParagraph"/>
        <w:numPr>
          <w:ilvl w:val="1"/>
          <w:numId w:val="1"/>
        </w:numPr>
        <w:spacing w:after="0"/>
        <w:ind w:left="709"/>
        <w:rPr>
          <w:rFonts w:cstheme="minorHAnsi"/>
        </w:rPr>
      </w:pPr>
      <w:r w:rsidRPr="00AD34AC">
        <w:rPr>
          <w:rFonts w:cstheme="minorHAnsi"/>
        </w:rPr>
        <w:t xml:space="preserve">skills in communicating and engaging with patients, families, staff, and external </w:t>
      </w:r>
    </w:p>
    <w:p w14:paraId="23DBEFFE" w14:textId="77777777" w:rsidR="00AD34AC" w:rsidRPr="00AD34AC" w:rsidRDefault="00AD34AC" w:rsidP="00AD34AC">
      <w:pPr>
        <w:pStyle w:val="ListParagraph"/>
        <w:spacing w:after="0"/>
        <w:ind w:left="709"/>
        <w:rPr>
          <w:rFonts w:cstheme="minorHAnsi"/>
        </w:rPr>
      </w:pPr>
      <w:r w:rsidRPr="00AD34AC">
        <w:rPr>
          <w:rFonts w:cstheme="minorHAnsi"/>
        </w:rPr>
        <w:t>agencies in a positive and compassionate way, including skills in listening and hearing the distress of others in a measured and supportive way.</w:t>
      </w:r>
    </w:p>
    <w:p w14:paraId="4792B9BE" w14:textId="77777777" w:rsidR="00AD34AC" w:rsidRPr="00AD34AC" w:rsidRDefault="00AD34AC" w:rsidP="00AD34AC">
      <w:pPr>
        <w:pStyle w:val="ListParagraph"/>
        <w:numPr>
          <w:ilvl w:val="1"/>
          <w:numId w:val="1"/>
        </w:numPr>
        <w:spacing w:after="0"/>
        <w:ind w:left="709"/>
        <w:rPr>
          <w:rFonts w:cstheme="minorHAnsi"/>
        </w:rPr>
      </w:pPr>
      <w:r w:rsidRPr="00AD34AC">
        <w:rPr>
          <w:rFonts w:cstheme="minorHAnsi"/>
        </w:rPr>
        <w:t>the ability to recognise when those affected by patient safety incidents require onward signposting or referral to support services.</w:t>
      </w:r>
    </w:p>
    <w:p w14:paraId="62EC7906" w14:textId="77777777" w:rsidR="00F53590" w:rsidRDefault="00F53590" w:rsidP="00AD34AC">
      <w:pPr>
        <w:spacing w:after="0"/>
        <w:rPr>
          <w:rFonts w:cstheme="minorHAnsi"/>
        </w:rPr>
      </w:pPr>
    </w:p>
    <w:p w14:paraId="24EBD491" w14:textId="77777777" w:rsidR="007707D5" w:rsidRPr="00AD34AC" w:rsidRDefault="007707D5" w:rsidP="00AD34AC">
      <w:pPr>
        <w:spacing w:after="0"/>
        <w:rPr>
          <w:rFonts w:cstheme="minorHAnsi"/>
        </w:rPr>
      </w:pPr>
      <w:r w:rsidRPr="00AD34AC">
        <w:rPr>
          <w:rFonts w:cstheme="minorHAnsi"/>
        </w:rPr>
        <w:t>Engagement lead</w:t>
      </w:r>
      <w:r w:rsidR="00AD34AC" w:rsidRPr="00AD34AC">
        <w:rPr>
          <w:rFonts w:cstheme="minorHAnsi"/>
        </w:rPr>
        <w:t>s</w:t>
      </w:r>
      <w:r w:rsidRPr="00AD34AC">
        <w:rPr>
          <w:rFonts w:cstheme="minorHAnsi"/>
        </w:rPr>
        <w:t xml:space="preserve"> will;</w:t>
      </w:r>
    </w:p>
    <w:p w14:paraId="06467C0C" w14:textId="77777777" w:rsidR="00AD34AC" w:rsidRPr="00AD34AC" w:rsidRDefault="00AD34AC" w:rsidP="00AD34AC">
      <w:pPr>
        <w:pStyle w:val="ListParagraph"/>
        <w:numPr>
          <w:ilvl w:val="1"/>
          <w:numId w:val="1"/>
        </w:numPr>
        <w:spacing w:after="0"/>
        <w:ind w:left="709"/>
        <w:rPr>
          <w:rFonts w:cstheme="minorHAnsi"/>
        </w:rPr>
      </w:pPr>
      <w:r w:rsidRPr="00AD34AC">
        <w:rPr>
          <w:rFonts w:cstheme="minorHAnsi"/>
        </w:rPr>
        <w:t xml:space="preserve">lead on engaging people affected (staff, patients and families) by patient safety incidents to ensure people affected are proactively supported and meaningfully involved in learning responses. </w:t>
      </w:r>
    </w:p>
    <w:p w14:paraId="591182C5" w14:textId="77777777" w:rsidR="00AD34AC" w:rsidRPr="00AD34AC" w:rsidRDefault="00AD34AC" w:rsidP="00AD34AC">
      <w:pPr>
        <w:pStyle w:val="ListParagraph"/>
        <w:numPr>
          <w:ilvl w:val="1"/>
          <w:numId w:val="1"/>
        </w:numPr>
        <w:spacing w:after="0"/>
        <w:ind w:left="709"/>
        <w:rPr>
          <w:rFonts w:cstheme="minorHAnsi"/>
        </w:rPr>
      </w:pPr>
      <w:r w:rsidRPr="00AD34AC">
        <w:rPr>
          <w:rFonts w:cstheme="minorHAnsi"/>
        </w:rPr>
        <w:t>lead on engagement activities in a minimum of two learning responses to patient safety incidents per year.</w:t>
      </w:r>
    </w:p>
    <w:p w14:paraId="0FD29211" w14:textId="77777777" w:rsidR="00AD34AC" w:rsidRPr="00AD34AC" w:rsidRDefault="00AD34AC" w:rsidP="00AD34AC">
      <w:pPr>
        <w:pStyle w:val="ListParagraph"/>
        <w:numPr>
          <w:ilvl w:val="1"/>
          <w:numId w:val="1"/>
        </w:numPr>
        <w:spacing w:after="0"/>
        <w:ind w:left="709"/>
        <w:rPr>
          <w:rFonts w:cstheme="minorHAnsi"/>
        </w:rPr>
      </w:pPr>
      <w:r w:rsidRPr="00AD34AC">
        <w:rPr>
          <w:rFonts w:cstheme="minorHAnsi"/>
        </w:rPr>
        <w:t>support learning response leads to incorporate the experiences, perspectives and suggestions of people affected, and to summarise them using accessible language.</w:t>
      </w:r>
    </w:p>
    <w:p w14:paraId="1C3A4921" w14:textId="77777777" w:rsidR="00AD34AC" w:rsidRPr="00AD34AC" w:rsidRDefault="00AD34AC" w:rsidP="00AD34AC">
      <w:pPr>
        <w:pStyle w:val="ListParagraph"/>
        <w:numPr>
          <w:ilvl w:val="1"/>
          <w:numId w:val="1"/>
        </w:numPr>
        <w:spacing w:after="0"/>
        <w:ind w:left="709"/>
        <w:rPr>
          <w:rFonts w:cstheme="minorHAnsi"/>
        </w:rPr>
      </w:pPr>
      <w:r w:rsidRPr="00AD34AC">
        <w:rPr>
          <w:rFonts w:cstheme="minorHAnsi"/>
        </w:rPr>
        <w:t>contribute to the development of staff, patient and family support processes, resources and pathways.</w:t>
      </w:r>
    </w:p>
    <w:p w14:paraId="03143E40" w14:textId="77777777" w:rsidR="00AD34AC" w:rsidRPr="00AD34AC" w:rsidRDefault="00AD34AC" w:rsidP="00AD34AC">
      <w:pPr>
        <w:spacing w:after="0"/>
        <w:rPr>
          <w:rFonts w:cstheme="minorHAnsi"/>
        </w:rPr>
      </w:pPr>
    </w:p>
    <w:p w14:paraId="3AA4C6C3" w14:textId="77777777" w:rsidR="00AD34AC" w:rsidRPr="00AD34AC" w:rsidRDefault="0044062B" w:rsidP="00AD34AC">
      <w:pPr>
        <w:spacing w:after="0"/>
        <w:rPr>
          <w:rFonts w:cstheme="minorHAnsi"/>
        </w:rPr>
      </w:pPr>
      <w:r w:rsidRPr="00AD34AC">
        <w:rPr>
          <w:rFonts w:cstheme="minorHAnsi"/>
        </w:rPr>
        <w:t>The organisation will</w:t>
      </w:r>
      <w:r w:rsidR="00AD34AC" w:rsidRPr="00AD34AC">
        <w:rPr>
          <w:rFonts w:cstheme="minorHAnsi"/>
        </w:rPr>
        <w:t>;</w:t>
      </w:r>
    </w:p>
    <w:p w14:paraId="5E69F271" w14:textId="7D3CDF02" w:rsidR="00AD34AC" w:rsidRPr="00AD34AC" w:rsidRDefault="0044062B" w:rsidP="00AD34AC">
      <w:pPr>
        <w:pStyle w:val="ListParagraph"/>
        <w:numPr>
          <w:ilvl w:val="0"/>
          <w:numId w:val="17"/>
        </w:numPr>
        <w:spacing w:after="0"/>
        <w:rPr>
          <w:rFonts w:cstheme="minorHAnsi"/>
        </w:rPr>
      </w:pPr>
      <w:r w:rsidRPr="00AD34AC">
        <w:rPr>
          <w:rFonts w:cstheme="minorHAnsi"/>
        </w:rPr>
        <w:t>develop its resources to ensure each Care Group has staff with the appropriate training</w:t>
      </w:r>
      <w:r w:rsidR="001E78DB" w:rsidRPr="00AD34AC">
        <w:rPr>
          <w:rFonts w:cstheme="minorHAnsi"/>
        </w:rPr>
        <w:t>, skills and capabilities</w:t>
      </w:r>
      <w:r w:rsidRPr="00AD34AC">
        <w:rPr>
          <w:rFonts w:cstheme="minorHAnsi"/>
        </w:rPr>
        <w:t xml:space="preserve"> to compassionately engage people affected by patient safety incidents.</w:t>
      </w:r>
    </w:p>
    <w:p w14:paraId="2186D476" w14:textId="77777777" w:rsidR="00AD34AC" w:rsidRPr="00AD34AC" w:rsidRDefault="00AD34AC" w:rsidP="00AD34AC">
      <w:pPr>
        <w:pStyle w:val="ListParagraph"/>
        <w:numPr>
          <w:ilvl w:val="0"/>
          <w:numId w:val="17"/>
        </w:numPr>
        <w:spacing w:after="0"/>
        <w:rPr>
          <w:rFonts w:cstheme="minorHAnsi"/>
        </w:rPr>
      </w:pPr>
      <w:r w:rsidRPr="00AD34AC">
        <w:rPr>
          <w:rFonts w:cstheme="minorHAnsi"/>
        </w:rPr>
        <w:t xml:space="preserve">develop </w:t>
      </w:r>
      <w:r w:rsidR="0044062B" w:rsidRPr="00AD34AC">
        <w:rPr>
          <w:rFonts w:cstheme="minorHAnsi"/>
        </w:rPr>
        <w:t>internal and external resources and mechanisms for support of people affected (whether staff, patients or families)</w:t>
      </w:r>
      <w:r w:rsidRPr="00AD34AC">
        <w:rPr>
          <w:rFonts w:cstheme="minorHAnsi"/>
        </w:rPr>
        <w:t>.</w:t>
      </w:r>
    </w:p>
    <w:p w14:paraId="4C916C90" w14:textId="77777777" w:rsidR="00F53590" w:rsidRDefault="00F53590" w:rsidP="00AD34AC">
      <w:pPr>
        <w:pStyle w:val="ListParagraph"/>
        <w:numPr>
          <w:ilvl w:val="0"/>
          <w:numId w:val="17"/>
        </w:numPr>
        <w:spacing w:after="0"/>
        <w:rPr>
          <w:rFonts w:cstheme="minorHAnsi"/>
        </w:rPr>
      </w:pPr>
      <w:r>
        <w:rPr>
          <w:rFonts w:cstheme="minorHAnsi"/>
        </w:rPr>
        <w:t>e</w:t>
      </w:r>
      <w:r w:rsidR="00AD34AC" w:rsidRPr="00AD34AC">
        <w:rPr>
          <w:rFonts w:cstheme="minorHAnsi"/>
        </w:rPr>
        <w:t>nsure s</w:t>
      </w:r>
      <w:r w:rsidR="001E78DB" w:rsidRPr="00AD34AC">
        <w:rPr>
          <w:rFonts w:cstheme="minorHAnsi"/>
        </w:rPr>
        <w:t xml:space="preserve">taff affected by patient safety incidents </w:t>
      </w:r>
      <w:r w:rsidR="00AD34AC" w:rsidRPr="00AD34AC">
        <w:rPr>
          <w:rFonts w:cstheme="minorHAnsi"/>
        </w:rPr>
        <w:t>are</w:t>
      </w:r>
      <w:r w:rsidR="001E78DB" w:rsidRPr="00AD34AC">
        <w:rPr>
          <w:rFonts w:cstheme="minorHAnsi"/>
        </w:rPr>
        <w:t xml:space="preserve"> afforded the necessary managerial support and be given time to participate in learning responses. </w:t>
      </w:r>
    </w:p>
    <w:p w14:paraId="01FEA4E9" w14:textId="1241CB8A" w:rsidR="001E78DB" w:rsidRDefault="00F53590" w:rsidP="00AD34AC">
      <w:pPr>
        <w:pStyle w:val="ListParagraph"/>
        <w:numPr>
          <w:ilvl w:val="0"/>
          <w:numId w:val="17"/>
        </w:numPr>
        <w:spacing w:after="0"/>
        <w:rPr>
          <w:rFonts w:cstheme="minorHAnsi"/>
        </w:rPr>
      </w:pPr>
      <w:r>
        <w:rPr>
          <w:rFonts w:cstheme="minorHAnsi"/>
        </w:rPr>
        <w:t>ensure a</w:t>
      </w:r>
      <w:r w:rsidR="001E78DB" w:rsidRPr="00AD34AC">
        <w:rPr>
          <w:rFonts w:cstheme="minorHAnsi"/>
        </w:rPr>
        <w:t xml:space="preserve">ll Trust managers work within just and restorative culture principles and utilise other teams such as the wellbeing team to ensure that there is a dedicated staff resource to support such engagement and involvement. Care Group and </w:t>
      </w:r>
      <w:r w:rsidR="009D730C">
        <w:rPr>
          <w:rFonts w:cstheme="minorHAnsi"/>
        </w:rPr>
        <w:t>Divisional</w:t>
      </w:r>
      <w:r w:rsidR="001E78DB" w:rsidRPr="00AD34AC">
        <w:rPr>
          <w:rFonts w:cstheme="minorHAnsi"/>
        </w:rPr>
        <w:t xml:space="preserve"> oversight processes will ensure that managers work within this framework to ensure psychological safety.</w:t>
      </w:r>
    </w:p>
    <w:p w14:paraId="5F59EAE5" w14:textId="77777777" w:rsidR="004864DE" w:rsidRDefault="004864DE" w:rsidP="004864DE">
      <w:pPr>
        <w:pStyle w:val="ListParagraph"/>
        <w:numPr>
          <w:ilvl w:val="0"/>
          <w:numId w:val="17"/>
        </w:numPr>
        <w:spacing w:after="0"/>
        <w:rPr>
          <w:rFonts w:cstheme="minorHAnsi"/>
        </w:rPr>
      </w:pPr>
      <w:r>
        <w:rPr>
          <w:rFonts w:cstheme="minorHAnsi"/>
        </w:rPr>
        <w:t>train and support engagement leads to;</w:t>
      </w:r>
    </w:p>
    <w:p w14:paraId="179546A9" w14:textId="77777777" w:rsidR="004864DE" w:rsidRDefault="004864DE" w:rsidP="004864DE">
      <w:pPr>
        <w:pStyle w:val="ListParagraph"/>
        <w:numPr>
          <w:ilvl w:val="1"/>
          <w:numId w:val="17"/>
        </w:numPr>
        <w:spacing w:after="0"/>
        <w:rPr>
          <w:rFonts w:cstheme="minorHAnsi"/>
        </w:rPr>
      </w:pPr>
      <w:r>
        <w:rPr>
          <w:rFonts w:cstheme="minorHAnsi"/>
        </w:rPr>
        <w:t>provide trauma and psychologically informed support and engagement with people affected.</w:t>
      </w:r>
    </w:p>
    <w:p w14:paraId="08A29F45" w14:textId="22A0F1F1" w:rsidR="004864DE" w:rsidRPr="004864DE" w:rsidRDefault="00D8582A" w:rsidP="007B2DEB">
      <w:pPr>
        <w:pStyle w:val="ListParagraph"/>
        <w:numPr>
          <w:ilvl w:val="1"/>
          <w:numId w:val="17"/>
        </w:numPr>
        <w:shd w:val="clear" w:color="auto" w:fill="FFFFFF"/>
        <w:spacing w:after="0" w:line="240" w:lineRule="auto"/>
        <w:textAlignment w:val="baseline"/>
        <w:rPr>
          <w:rFonts w:ascii="Calibri" w:eastAsia="Times New Roman" w:hAnsi="Calibri" w:cs="Calibri"/>
          <w:color w:val="000000"/>
          <w:lang w:eastAsia="en-GB"/>
        </w:rPr>
      </w:pPr>
      <w:r>
        <w:rPr>
          <w:rFonts w:cstheme="minorHAnsi"/>
        </w:rPr>
        <w:t xml:space="preserve">making sure </w:t>
      </w:r>
      <w:r w:rsidR="004864DE" w:rsidRPr="004864DE">
        <w:rPr>
          <w:rFonts w:cstheme="minorHAnsi"/>
        </w:rPr>
        <w:t xml:space="preserve">people affected </w:t>
      </w:r>
      <w:r>
        <w:rPr>
          <w:rFonts w:cstheme="minorHAnsi"/>
        </w:rPr>
        <w:t xml:space="preserve">are support be ensuring they </w:t>
      </w:r>
      <w:r w:rsidR="004864DE" w:rsidRPr="004864DE">
        <w:rPr>
          <w:rFonts w:cstheme="minorHAnsi"/>
        </w:rPr>
        <w:t>are</w:t>
      </w:r>
      <w:r w:rsidR="004864DE">
        <w:rPr>
          <w:rFonts w:cstheme="minorHAnsi"/>
        </w:rPr>
        <w:t>;</w:t>
      </w:r>
    </w:p>
    <w:p w14:paraId="7DA4A471" w14:textId="77777777" w:rsidR="004864DE" w:rsidRDefault="004864DE"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4864DE">
        <w:rPr>
          <w:rFonts w:ascii="Calibri" w:eastAsia="Times New Roman" w:hAnsi="Calibri" w:cs="Calibri"/>
          <w:color w:val="000000"/>
          <w:lang w:eastAsia="en-GB"/>
        </w:rPr>
        <w:t>given a sincere apology</w:t>
      </w:r>
      <w:r>
        <w:rPr>
          <w:rFonts w:ascii="Calibri" w:eastAsia="Times New Roman" w:hAnsi="Calibri" w:cs="Calibri"/>
          <w:color w:val="000000"/>
          <w:lang w:eastAsia="en-GB"/>
        </w:rPr>
        <w:t xml:space="preserve"> and</w:t>
      </w:r>
      <w:r w:rsidRPr="004864DE">
        <w:rPr>
          <w:rFonts w:ascii="Calibri" w:eastAsia="Times New Roman" w:hAnsi="Calibri" w:cs="Calibri"/>
          <w:color w:val="000000"/>
          <w:lang w:eastAsia="en-GB"/>
        </w:rPr>
        <w:t xml:space="preserve"> </w:t>
      </w:r>
      <w:r>
        <w:rPr>
          <w:rFonts w:ascii="Calibri" w:eastAsia="Times New Roman" w:hAnsi="Calibri" w:cs="Calibri"/>
          <w:color w:val="000000"/>
          <w:lang w:eastAsia="en-GB"/>
        </w:rPr>
        <w:t>fu</w:t>
      </w:r>
      <w:r w:rsidRPr="004864DE">
        <w:rPr>
          <w:rFonts w:ascii="Calibri" w:eastAsia="Times New Roman" w:hAnsi="Calibri" w:cs="Calibri"/>
          <w:color w:val="000000"/>
          <w:lang w:eastAsia="en-GB"/>
        </w:rPr>
        <w:t>lly informed about what happened</w:t>
      </w:r>
    </w:p>
    <w:p w14:paraId="3FCADB25" w14:textId="77777777" w:rsidR="004864DE" w:rsidRDefault="004864DE"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c</w:t>
      </w:r>
      <w:r w:rsidRPr="004864DE">
        <w:rPr>
          <w:rFonts w:ascii="Calibri" w:eastAsia="Times New Roman" w:hAnsi="Calibri" w:cs="Calibri"/>
          <w:color w:val="000000"/>
          <w:lang w:eastAsia="en-GB"/>
        </w:rPr>
        <w:t>ommunicated with in a way that takes account of their needs.</w:t>
      </w:r>
    </w:p>
    <w:p w14:paraId="1618AD6E" w14:textId="77777777" w:rsidR="004864DE" w:rsidRDefault="004864DE"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4864DE">
        <w:rPr>
          <w:rFonts w:ascii="Calibri" w:eastAsia="Times New Roman" w:hAnsi="Calibri" w:cs="Calibri"/>
          <w:color w:val="000000"/>
          <w:lang w:eastAsia="en-GB"/>
        </w:rPr>
        <w:t>given the opportunity to provide their perspective on what happened and to raise questions about what happened and to have these answered openly and honestly.</w:t>
      </w:r>
    </w:p>
    <w:p w14:paraId="33EE325A" w14:textId="77777777" w:rsidR="004864DE" w:rsidRDefault="004864DE"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4864DE">
        <w:rPr>
          <w:rFonts w:ascii="Calibri" w:eastAsia="Times New Roman" w:hAnsi="Calibri" w:cs="Calibri"/>
          <w:color w:val="000000"/>
          <w:lang w:eastAsia="en-GB"/>
        </w:rPr>
        <w:t>given the opportunity to receive information from the outset on whether there will be a specific learning response and what to expect from the</w:t>
      </w:r>
      <w:r>
        <w:rPr>
          <w:rFonts w:ascii="Calibri" w:eastAsia="Times New Roman" w:hAnsi="Calibri" w:cs="Calibri"/>
          <w:color w:val="000000"/>
          <w:lang w:eastAsia="en-GB"/>
        </w:rPr>
        <w:t xml:space="preserve"> </w:t>
      </w:r>
      <w:r w:rsidRPr="004864DE">
        <w:rPr>
          <w:rFonts w:ascii="Calibri" w:eastAsia="Times New Roman" w:hAnsi="Calibri" w:cs="Calibri"/>
          <w:color w:val="000000"/>
          <w:lang w:eastAsia="en-GB"/>
        </w:rPr>
        <w:t>process.</w:t>
      </w:r>
    </w:p>
    <w:p w14:paraId="3D6D8996" w14:textId="77777777" w:rsidR="004864DE" w:rsidRDefault="004864DE"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a</w:t>
      </w:r>
      <w:r w:rsidRPr="004864DE">
        <w:rPr>
          <w:rFonts w:ascii="Calibri" w:eastAsia="Times New Roman" w:hAnsi="Calibri" w:cs="Calibri"/>
          <w:color w:val="000000"/>
          <w:lang w:eastAsia="en-GB"/>
        </w:rPr>
        <w:t>s per individual needs, provided with, or signposted to:</w:t>
      </w:r>
    </w:p>
    <w:p w14:paraId="09E31973" w14:textId="77777777" w:rsidR="004864DE" w:rsidRDefault="004864DE" w:rsidP="004864DE">
      <w:pPr>
        <w:pStyle w:val="ListParagraph"/>
        <w:numPr>
          <w:ilvl w:val="3"/>
          <w:numId w:val="17"/>
        </w:numPr>
        <w:shd w:val="clear" w:color="auto" w:fill="FFFFFF"/>
        <w:spacing w:after="0" w:line="240" w:lineRule="auto"/>
        <w:textAlignment w:val="baseline"/>
        <w:rPr>
          <w:rFonts w:ascii="Calibri" w:eastAsia="Times New Roman" w:hAnsi="Calibri" w:cs="Calibri"/>
          <w:color w:val="000000"/>
          <w:lang w:eastAsia="en-GB"/>
        </w:rPr>
      </w:pPr>
      <w:r w:rsidRPr="004864DE">
        <w:rPr>
          <w:rFonts w:ascii="Calibri" w:eastAsia="Times New Roman" w:hAnsi="Calibri" w:cs="Calibri"/>
          <w:color w:val="000000"/>
          <w:lang w:eastAsia="en-GB"/>
        </w:rPr>
        <w:t>practical, physical and psychological support, including counselling or</w:t>
      </w:r>
      <w:r>
        <w:rPr>
          <w:rFonts w:ascii="Calibri" w:eastAsia="Times New Roman" w:hAnsi="Calibri" w:cs="Calibri"/>
          <w:color w:val="000000"/>
          <w:lang w:eastAsia="en-GB"/>
        </w:rPr>
        <w:t xml:space="preserve"> </w:t>
      </w:r>
      <w:r w:rsidRPr="004864DE">
        <w:rPr>
          <w:rFonts w:ascii="Calibri" w:eastAsia="Times New Roman" w:hAnsi="Calibri" w:cs="Calibri"/>
          <w:color w:val="000000"/>
          <w:lang w:eastAsia="en-GB"/>
        </w:rPr>
        <w:t>therapy where needed</w:t>
      </w:r>
    </w:p>
    <w:p w14:paraId="38F92D3E" w14:textId="77777777" w:rsidR="004864DE" w:rsidRDefault="004864DE" w:rsidP="004864DE">
      <w:pPr>
        <w:pStyle w:val="ListParagraph"/>
        <w:numPr>
          <w:ilvl w:val="3"/>
          <w:numId w:val="17"/>
        </w:numPr>
        <w:shd w:val="clear" w:color="auto" w:fill="FFFFFF"/>
        <w:spacing w:after="0" w:line="240" w:lineRule="auto"/>
        <w:textAlignment w:val="baseline"/>
        <w:rPr>
          <w:rFonts w:ascii="Calibri" w:eastAsia="Times New Roman" w:hAnsi="Calibri" w:cs="Calibri"/>
          <w:color w:val="000000"/>
          <w:lang w:eastAsia="en-GB"/>
        </w:rPr>
      </w:pPr>
      <w:r w:rsidRPr="004864DE">
        <w:rPr>
          <w:rFonts w:ascii="Calibri" w:eastAsia="Times New Roman" w:hAnsi="Calibri" w:cs="Calibri"/>
          <w:color w:val="000000"/>
          <w:lang w:eastAsia="en-GB"/>
        </w:rPr>
        <w:lastRenderedPageBreak/>
        <w:t xml:space="preserve">specialist advice and/or advocacy and/or support from independent </w:t>
      </w:r>
      <w:r>
        <w:rPr>
          <w:rFonts w:ascii="Calibri" w:eastAsia="Times New Roman" w:hAnsi="Calibri" w:cs="Calibri"/>
          <w:color w:val="000000"/>
          <w:lang w:eastAsia="en-GB"/>
        </w:rPr>
        <w:t xml:space="preserve"> </w:t>
      </w:r>
      <w:r w:rsidRPr="004864DE">
        <w:rPr>
          <w:rFonts w:ascii="Calibri" w:eastAsia="Times New Roman" w:hAnsi="Calibri" w:cs="Calibri"/>
          <w:color w:val="000000"/>
          <w:lang w:eastAsia="en-GB"/>
        </w:rPr>
        <w:t>organisations regarding learning response processes</w:t>
      </w:r>
    </w:p>
    <w:p w14:paraId="11D2A996" w14:textId="77777777" w:rsidR="004864DE" w:rsidRDefault="004864DE"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4864DE">
        <w:rPr>
          <w:rFonts w:ascii="Calibri" w:eastAsia="Times New Roman" w:hAnsi="Calibri" w:cs="Calibri"/>
          <w:color w:val="000000"/>
          <w:lang w:eastAsia="en-GB"/>
        </w:rPr>
        <w:t>given a clear process for addressing any dissatisfaction with engagement or the learning response, including response times and escalation routes.</w:t>
      </w:r>
    </w:p>
    <w:p w14:paraId="5DA4629C" w14:textId="77777777" w:rsidR="004864DE" w:rsidRDefault="004864DE"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a</w:t>
      </w:r>
      <w:r w:rsidRPr="004864DE">
        <w:rPr>
          <w:rFonts w:ascii="Calibri" w:eastAsia="Times New Roman" w:hAnsi="Calibri" w:cs="Calibri"/>
          <w:color w:val="000000"/>
          <w:lang w:eastAsia="en-GB"/>
        </w:rPr>
        <w:t>ble to access open-door engagement processes to allow those affected to</w:t>
      </w:r>
      <w:r>
        <w:rPr>
          <w:rFonts w:ascii="Calibri" w:eastAsia="Times New Roman" w:hAnsi="Calibri" w:cs="Calibri"/>
          <w:color w:val="000000"/>
          <w:lang w:eastAsia="en-GB"/>
        </w:rPr>
        <w:t xml:space="preserve"> </w:t>
      </w:r>
      <w:r w:rsidRPr="004864DE">
        <w:rPr>
          <w:rFonts w:ascii="Calibri" w:eastAsia="Times New Roman" w:hAnsi="Calibri" w:cs="Calibri"/>
          <w:color w:val="000000"/>
          <w:lang w:eastAsia="en-GB"/>
        </w:rPr>
        <w:t>engaged or become involve later.</w:t>
      </w:r>
    </w:p>
    <w:p w14:paraId="014D545F" w14:textId="0EFA709F" w:rsidR="004864DE" w:rsidRDefault="004864DE" w:rsidP="00BE0B7B">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4864DE">
        <w:rPr>
          <w:rFonts w:ascii="Calibri" w:eastAsia="Times New Roman" w:hAnsi="Calibri" w:cs="Calibri"/>
          <w:color w:val="000000"/>
          <w:lang w:eastAsia="en-GB"/>
        </w:rPr>
        <w:t>given an explanation if a request or question cannot be addressed, and signposted to any appropriate alternative routes where available.</w:t>
      </w:r>
    </w:p>
    <w:p w14:paraId="3DA24D89" w14:textId="7CF793DF" w:rsidR="00D8582A" w:rsidRDefault="00D8582A" w:rsidP="004864DE">
      <w:pPr>
        <w:pStyle w:val="ListParagraph"/>
        <w:numPr>
          <w:ilvl w:val="1"/>
          <w:numId w:val="17"/>
        </w:numPr>
        <w:shd w:val="clear" w:color="auto" w:fill="FFFFFF"/>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supporting people affected to be meaningfully involved in any learning response</w:t>
      </w:r>
      <w:r w:rsidR="00B2571D">
        <w:rPr>
          <w:rFonts w:ascii="Calibri" w:eastAsia="Times New Roman" w:hAnsi="Calibri" w:cs="Calibri"/>
          <w:color w:val="000000"/>
          <w:lang w:eastAsia="en-GB"/>
        </w:rPr>
        <w:t>. This is requirement for all patient safety incident investigations, but the steps and spirit should be considered for all learning responses)</w:t>
      </w:r>
      <w:r>
        <w:rPr>
          <w:rFonts w:ascii="Calibri" w:eastAsia="Times New Roman" w:hAnsi="Calibri" w:cs="Calibri"/>
          <w:color w:val="000000"/>
          <w:lang w:eastAsia="en-GB"/>
        </w:rPr>
        <w:t xml:space="preserve"> by ensuring they are;</w:t>
      </w:r>
    </w:p>
    <w:p w14:paraId="09AAD0AC" w14:textId="77777777" w:rsidR="00B2571D" w:rsidRDefault="00D8582A"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p</w:t>
      </w:r>
      <w:r w:rsidR="004864DE" w:rsidRPr="00D8582A">
        <w:rPr>
          <w:rFonts w:ascii="Calibri" w:eastAsia="Times New Roman" w:hAnsi="Calibri" w:cs="Calibri"/>
          <w:color w:val="000000"/>
          <w:lang w:eastAsia="en-GB"/>
        </w:rPr>
        <w:t>rovided with a named main contact within the organisation with whom to</w:t>
      </w:r>
      <w:r w:rsidR="00B2571D">
        <w:rPr>
          <w:rFonts w:ascii="Calibri" w:eastAsia="Times New Roman" w:hAnsi="Calibri" w:cs="Calibri"/>
          <w:color w:val="000000"/>
          <w:lang w:eastAsia="en-GB"/>
        </w:rPr>
        <w:t xml:space="preserve"> </w:t>
      </w:r>
      <w:r w:rsidR="004864DE" w:rsidRPr="00B2571D">
        <w:rPr>
          <w:rFonts w:ascii="Calibri" w:eastAsia="Times New Roman" w:hAnsi="Calibri" w:cs="Calibri"/>
          <w:color w:val="000000"/>
          <w:lang w:eastAsia="en-GB"/>
        </w:rPr>
        <w:t>liaise about an</w:t>
      </w:r>
      <w:r w:rsidR="00B2571D">
        <w:rPr>
          <w:rFonts w:ascii="Calibri" w:eastAsia="Times New Roman" w:hAnsi="Calibri" w:cs="Calibri"/>
          <w:color w:val="000000"/>
          <w:lang w:eastAsia="en-GB"/>
        </w:rPr>
        <w:t>y learning response and support.</w:t>
      </w:r>
    </w:p>
    <w:p w14:paraId="7EC88384" w14:textId="77777777" w:rsidR="00B2571D" w:rsidRDefault="00B2571D"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B2571D">
        <w:rPr>
          <w:rFonts w:ascii="Calibri" w:eastAsia="Times New Roman" w:hAnsi="Calibri" w:cs="Calibri"/>
          <w:color w:val="000000"/>
          <w:lang w:eastAsia="en-GB"/>
        </w:rPr>
        <w:t>a</w:t>
      </w:r>
      <w:r w:rsidR="004864DE" w:rsidRPr="00B2571D">
        <w:rPr>
          <w:rFonts w:ascii="Calibri" w:eastAsia="Times New Roman" w:hAnsi="Calibri" w:cs="Calibri"/>
          <w:color w:val="000000"/>
          <w:lang w:eastAsia="en-GB"/>
        </w:rPr>
        <w:t>ble to bring someone to any learning response meeting they attend,</w:t>
      </w:r>
      <w:r w:rsidRPr="00B2571D">
        <w:rPr>
          <w:rFonts w:ascii="Calibri" w:eastAsia="Times New Roman" w:hAnsi="Calibri" w:cs="Calibri"/>
          <w:color w:val="000000"/>
          <w:lang w:eastAsia="en-GB"/>
        </w:rPr>
        <w:t xml:space="preserve"> if they wish. In the case of a </w:t>
      </w:r>
      <w:r w:rsidR="004864DE" w:rsidRPr="004864DE">
        <w:rPr>
          <w:rFonts w:ascii="Calibri" w:eastAsia="Times New Roman" w:hAnsi="Calibri" w:cs="Calibri"/>
          <w:color w:val="000000"/>
          <w:lang w:eastAsia="en-GB"/>
        </w:rPr>
        <w:t>patient or family: to bring a friend, family member or advocate of their</w:t>
      </w:r>
      <w:r w:rsidRPr="00B2571D">
        <w:rPr>
          <w:rFonts w:ascii="Calibri" w:eastAsia="Times New Roman" w:hAnsi="Calibri" w:cs="Calibri"/>
          <w:color w:val="000000"/>
          <w:lang w:eastAsia="en-GB"/>
        </w:rPr>
        <w:t xml:space="preserve">, in the case of a member of staff: </w:t>
      </w:r>
      <w:r w:rsidR="004864DE" w:rsidRPr="004864DE">
        <w:rPr>
          <w:rFonts w:ascii="Calibri" w:eastAsia="Times New Roman" w:hAnsi="Calibri" w:cs="Calibri"/>
          <w:color w:val="000000"/>
          <w:lang w:eastAsia="en-GB"/>
        </w:rPr>
        <w:t>to bring a colle</w:t>
      </w:r>
      <w:r>
        <w:rPr>
          <w:rFonts w:ascii="Calibri" w:eastAsia="Times New Roman" w:hAnsi="Calibri" w:cs="Calibri"/>
          <w:color w:val="000000"/>
          <w:lang w:eastAsia="en-GB"/>
        </w:rPr>
        <w:t>ague or advocate of their choice</w:t>
      </w:r>
    </w:p>
    <w:p w14:paraId="021171E6" w14:textId="77777777" w:rsidR="00B2571D" w:rsidRDefault="00B2571D" w:rsidP="00B2571D">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B2571D">
        <w:rPr>
          <w:rFonts w:ascii="Calibri" w:eastAsia="Times New Roman" w:hAnsi="Calibri" w:cs="Calibri"/>
          <w:color w:val="000000"/>
          <w:lang w:eastAsia="en-GB"/>
        </w:rPr>
        <w:t>i</w:t>
      </w:r>
      <w:r w:rsidR="004864DE" w:rsidRPr="00B2571D">
        <w:rPr>
          <w:rFonts w:ascii="Calibri" w:eastAsia="Times New Roman" w:hAnsi="Calibri" w:cs="Calibri"/>
          <w:color w:val="000000"/>
          <w:lang w:eastAsia="en-GB"/>
        </w:rPr>
        <w:t>nformed who will conduct any learning response and of any changes to</w:t>
      </w:r>
      <w:r w:rsidRPr="00B2571D">
        <w:rPr>
          <w:rFonts w:ascii="Calibri" w:eastAsia="Times New Roman" w:hAnsi="Calibri" w:cs="Calibri"/>
          <w:color w:val="000000"/>
          <w:lang w:eastAsia="en-GB"/>
        </w:rPr>
        <w:t xml:space="preserve"> </w:t>
      </w:r>
      <w:r w:rsidR="004864DE" w:rsidRPr="004864DE">
        <w:rPr>
          <w:rFonts w:ascii="Calibri" w:eastAsia="Times New Roman" w:hAnsi="Calibri" w:cs="Calibri"/>
          <w:color w:val="000000"/>
          <w:lang w:eastAsia="en-GB"/>
        </w:rPr>
        <w:t>that arrangement.</w:t>
      </w:r>
    </w:p>
    <w:p w14:paraId="455F7015" w14:textId="77777777" w:rsidR="00B2571D" w:rsidRDefault="00B2571D"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B2571D">
        <w:rPr>
          <w:rFonts w:ascii="Calibri" w:eastAsia="Times New Roman" w:hAnsi="Calibri" w:cs="Calibri"/>
          <w:color w:val="000000"/>
          <w:lang w:eastAsia="en-GB"/>
        </w:rPr>
        <w:t>g</w:t>
      </w:r>
      <w:r w:rsidR="004864DE" w:rsidRPr="004864DE">
        <w:rPr>
          <w:rFonts w:ascii="Calibri" w:eastAsia="Times New Roman" w:hAnsi="Calibri" w:cs="Calibri"/>
          <w:color w:val="000000"/>
          <w:lang w:eastAsia="en-GB"/>
        </w:rPr>
        <w:t>iven the opportunity to input to the terms of reference for the learning</w:t>
      </w:r>
      <w:r w:rsidRPr="00B2571D">
        <w:rPr>
          <w:rFonts w:ascii="Calibri" w:eastAsia="Times New Roman" w:hAnsi="Calibri" w:cs="Calibri"/>
          <w:color w:val="000000"/>
          <w:lang w:eastAsia="en-GB"/>
        </w:rPr>
        <w:t xml:space="preserve"> </w:t>
      </w:r>
      <w:r w:rsidR="004864DE" w:rsidRPr="004864DE">
        <w:rPr>
          <w:rFonts w:ascii="Calibri" w:eastAsia="Times New Roman" w:hAnsi="Calibri" w:cs="Calibri"/>
          <w:color w:val="000000"/>
          <w:lang w:eastAsia="en-GB"/>
        </w:rPr>
        <w:t>response, including being given the opportunity to request the addition of</w:t>
      </w:r>
      <w:r w:rsidRPr="00B2571D">
        <w:rPr>
          <w:rFonts w:ascii="Calibri" w:eastAsia="Times New Roman" w:hAnsi="Calibri" w:cs="Calibri"/>
          <w:color w:val="000000"/>
          <w:lang w:eastAsia="en-GB"/>
        </w:rPr>
        <w:t xml:space="preserve"> </w:t>
      </w:r>
      <w:r w:rsidR="004864DE" w:rsidRPr="004864DE">
        <w:rPr>
          <w:rFonts w:ascii="Calibri" w:eastAsia="Times New Roman" w:hAnsi="Calibri" w:cs="Calibri"/>
          <w:color w:val="000000"/>
          <w:lang w:eastAsia="en-GB"/>
        </w:rPr>
        <w:t>any questions especially important to them (note this does not mean that their requests must be met, but they must have any decision not to meet</w:t>
      </w:r>
      <w:r w:rsidRPr="00B2571D">
        <w:rPr>
          <w:rFonts w:ascii="Calibri" w:eastAsia="Times New Roman" w:hAnsi="Calibri" w:cs="Calibri"/>
          <w:color w:val="000000"/>
          <w:lang w:eastAsia="en-GB"/>
        </w:rPr>
        <w:t xml:space="preserve"> </w:t>
      </w:r>
      <w:r w:rsidR="004864DE" w:rsidRPr="004864DE">
        <w:rPr>
          <w:rFonts w:ascii="Calibri" w:eastAsia="Times New Roman" w:hAnsi="Calibri" w:cs="Calibri"/>
          <w:color w:val="000000"/>
          <w:lang w:eastAsia="en-GB"/>
        </w:rPr>
        <w:t>their request explained to them).</w:t>
      </w:r>
    </w:p>
    <w:p w14:paraId="55C6F357" w14:textId="77777777" w:rsidR="00B2571D" w:rsidRDefault="00B2571D"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B2571D">
        <w:rPr>
          <w:rFonts w:ascii="Calibri" w:eastAsia="Times New Roman" w:hAnsi="Calibri" w:cs="Calibri"/>
          <w:color w:val="000000"/>
          <w:lang w:eastAsia="en-GB"/>
        </w:rPr>
        <w:t>g</w:t>
      </w:r>
      <w:r w:rsidR="004864DE" w:rsidRPr="00B2571D">
        <w:rPr>
          <w:rFonts w:ascii="Calibri" w:eastAsia="Times New Roman" w:hAnsi="Calibri" w:cs="Calibri"/>
          <w:color w:val="000000"/>
          <w:lang w:eastAsia="en-GB"/>
        </w:rPr>
        <w:t>iven the opportunity to agree a realistic timeframe for any learning</w:t>
      </w:r>
      <w:r w:rsidRPr="00B2571D">
        <w:rPr>
          <w:rFonts w:ascii="Calibri" w:eastAsia="Times New Roman" w:hAnsi="Calibri" w:cs="Calibri"/>
          <w:color w:val="000000"/>
          <w:lang w:eastAsia="en-GB"/>
        </w:rPr>
        <w:t xml:space="preserve"> </w:t>
      </w:r>
      <w:r w:rsidR="004864DE" w:rsidRPr="004864DE">
        <w:rPr>
          <w:rFonts w:ascii="Calibri" w:eastAsia="Times New Roman" w:hAnsi="Calibri" w:cs="Calibri"/>
          <w:color w:val="000000"/>
          <w:lang w:eastAsia="en-GB"/>
        </w:rPr>
        <w:t>response.</w:t>
      </w:r>
    </w:p>
    <w:p w14:paraId="3E46F207" w14:textId="77777777" w:rsidR="00B2571D" w:rsidRDefault="00B2571D"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B2571D">
        <w:rPr>
          <w:rFonts w:ascii="Calibri" w:eastAsia="Times New Roman" w:hAnsi="Calibri" w:cs="Calibri"/>
          <w:color w:val="000000"/>
          <w:lang w:eastAsia="en-GB"/>
        </w:rPr>
        <w:t>i</w:t>
      </w:r>
      <w:r w:rsidR="004864DE" w:rsidRPr="00B2571D">
        <w:rPr>
          <w:rFonts w:ascii="Calibri" w:eastAsia="Times New Roman" w:hAnsi="Calibri" w:cs="Calibri"/>
          <w:color w:val="000000"/>
          <w:lang w:eastAsia="en-GB"/>
        </w:rPr>
        <w:t>nformed in a timely fashion of any delays with the learning response and</w:t>
      </w:r>
      <w:r w:rsidRPr="00B2571D">
        <w:rPr>
          <w:rFonts w:ascii="Calibri" w:eastAsia="Times New Roman" w:hAnsi="Calibri" w:cs="Calibri"/>
          <w:color w:val="000000"/>
          <w:lang w:eastAsia="en-GB"/>
        </w:rPr>
        <w:t xml:space="preserve"> the reasons for them and u</w:t>
      </w:r>
      <w:r w:rsidR="004864DE" w:rsidRPr="004864DE">
        <w:rPr>
          <w:rFonts w:ascii="Calibri" w:eastAsia="Times New Roman" w:hAnsi="Calibri" w:cs="Calibri"/>
          <w:color w:val="000000"/>
          <w:lang w:eastAsia="en-GB"/>
        </w:rPr>
        <w:t>pdated at specific milestones in the learning response should they wish to</w:t>
      </w:r>
      <w:r w:rsidRPr="00B2571D">
        <w:rPr>
          <w:rFonts w:ascii="Calibri" w:eastAsia="Times New Roman" w:hAnsi="Calibri" w:cs="Calibri"/>
          <w:color w:val="000000"/>
          <w:lang w:eastAsia="en-GB"/>
        </w:rPr>
        <w:t xml:space="preserve"> </w:t>
      </w:r>
      <w:r w:rsidR="004864DE" w:rsidRPr="004864DE">
        <w:rPr>
          <w:rFonts w:ascii="Calibri" w:eastAsia="Times New Roman" w:hAnsi="Calibri" w:cs="Calibri"/>
          <w:color w:val="000000"/>
          <w:lang w:eastAsia="en-GB"/>
        </w:rPr>
        <w:t>be.</w:t>
      </w:r>
    </w:p>
    <w:p w14:paraId="3DC54CBE" w14:textId="77777777" w:rsidR="00B2571D" w:rsidRDefault="00B2571D"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p</w:t>
      </w:r>
      <w:r w:rsidR="004864DE" w:rsidRPr="00B2571D">
        <w:rPr>
          <w:rFonts w:ascii="Calibri" w:eastAsia="Times New Roman" w:hAnsi="Calibri" w:cs="Calibri"/>
          <w:color w:val="000000"/>
          <w:lang w:eastAsia="en-GB"/>
        </w:rPr>
        <w:t>repared for potentially distressing findings or points of disagreement.</w:t>
      </w:r>
    </w:p>
    <w:p w14:paraId="43092893" w14:textId="77777777" w:rsidR="00B2571D" w:rsidRDefault="00B2571D"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sidRPr="00B2571D">
        <w:rPr>
          <w:rFonts w:ascii="Calibri" w:eastAsia="Times New Roman" w:hAnsi="Calibri" w:cs="Calibri"/>
          <w:color w:val="000000"/>
          <w:lang w:eastAsia="en-GB"/>
        </w:rPr>
        <w:t>g</w:t>
      </w:r>
      <w:r w:rsidR="004864DE" w:rsidRPr="00B2571D">
        <w:rPr>
          <w:rFonts w:ascii="Calibri" w:eastAsia="Times New Roman" w:hAnsi="Calibri" w:cs="Calibri"/>
          <w:color w:val="000000"/>
          <w:lang w:eastAsia="en-GB"/>
        </w:rPr>
        <w:t>iven the opportunity to review the learning response report with a member</w:t>
      </w:r>
      <w:r w:rsidRPr="00B2571D">
        <w:rPr>
          <w:rFonts w:ascii="Calibri" w:eastAsia="Times New Roman" w:hAnsi="Calibri" w:cs="Calibri"/>
          <w:color w:val="000000"/>
          <w:lang w:eastAsia="en-GB"/>
        </w:rPr>
        <w:t xml:space="preserve"> </w:t>
      </w:r>
      <w:r w:rsidR="004864DE" w:rsidRPr="00B2571D">
        <w:rPr>
          <w:rFonts w:ascii="Calibri" w:eastAsia="Times New Roman" w:hAnsi="Calibri" w:cs="Calibri"/>
          <w:color w:val="000000"/>
          <w:lang w:eastAsia="en-GB"/>
        </w:rPr>
        <w:t>of the learning response team while it is still in draft and there is a realistic</w:t>
      </w:r>
      <w:r w:rsidRPr="00B2571D">
        <w:rPr>
          <w:rFonts w:ascii="Calibri" w:eastAsia="Times New Roman" w:hAnsi="Calibri" w:cs="Calibri"/>
          <w:color w:val="000000"/>
          <w:lang w:eastAsia="en-GB"/>
        </w:rPr>
        <w:t xml:space="preserve"> </w:t>
      </w:r>
      <w:r w:rsidR="004864DE" w:rsidRPr="004864DE">
        <w:rPr>
          <w:rFonts w:ascii="Calibri" w:eastAsia="Times New Roman" w:hAnsi="Calibri" w:cs="Calibri"/>
          <w:color w:val="000000"/>
          <w:lang w:eastAsia="en-GB"/>
        </w:rPr>
        <w:t>possibility that their suggestions may lead to amendments. Note this does</w:t>
      </w:r>
      <w:r w:rsidRPr="00B2571D">
        <w:rPr>
          <w:rFonts w:ascii="Calibri" w:eastAsia="Times New Roman" w:hAnsi="Calibri" w:cs="Calibri"/>
          <w:color w:val="000000"/>
          <w:lang w:eastAsia="en-GB"/>
        </w:rPr>
        <w:t xml:space="preserve"> </w:t>
      </w:r>
      <w:r w:rsidR="004864DE" w:rsidRPr="004864DE">
        <w:rPr>
          <w:rFonts w:ascii="Calibri" w:eastAsia="Times New Roman" w:hAnsi="Calibri" w:cs="Calibri"/>
          <w:color w:val="000000"/>
          <w:lang w:eastAsia="en-GB"/>
        </w:rPr>
        <w:t>not mean that their suggestions must be incorporated but any decision not</w:t>
      </w:r>
      <w:r w:rsidRPr="00B2571D">
        <w:rPr>
          <w:rFonts w:ascii="Calibri" w:eastAsia="Times New Roman" w:hAnsi="Calibri" w:cs="Calibri"/>
          <w:color w:val="000000"/>
          <w:lang w:eastAsia="en-GB"/>
        </w:rPr>
        <w:t xml:space="preserve"> </w:t>
      </w:r>
      <w:r w:rsidR="004864DE" w:rsidRPr="004864DE">
        <w:rPr>
          <w:rFonts w:ascii="Calibri" w:eastAsia="Times New Roman" w:hAnsi="Calibri" w:cs="Calibri"/>
          <w:color w:val="000000"/>
          <w:lang w:eastAsia="en-GB"/>
        </w:rPr>
        <w:t>to incorporate their suggestions must be explained to them.</w:t>
      </w:r>
    </w:p>
    <w:p w14:paraId="7B405974" w14:textId="43EC8A40" w:rsidR="004864DE" w:rsidRPr="00B2571D" w:rsidRDefault="00B2571D" w:rsidP="004864DE">
      <w:pPr>
        <w:pStyle w:val="ListParagraph"/>
        <w:numPr>
          <w:ilvl w:val="2"/>
          <w:numId w:val="17"/>
        </w:numPr>
        <w:shd w:val="clear" w:color="auto" w:fill="FFFFFF"/>
        <w:spacing w:after="0" w:line="240" w:lineRule="auto"/>
        <w:textAlignment w:val="baseline"/>
        <w:rPr>
          <w:rFonts w:ascii="Calibri" w:eastAsia="Times New Roman" w:hAnsi="Calibri" w:cs="Calibri"/>
          <w:color w:val="000000"/>
          <w:lang w:eastAsia="en-GB"/>
        </w:rPr>
      </w:pPr>
      <w:r>
        <w:rPr>
          <w:rFonts w:ascii="Calibri" w:eastAsia="Times New Roman" w:hAnsi="Calibri" w:cs="Calibri"/>
          <w:color w:val="000000"/>
          <w:lang w:eastAsia="en-GB"/>
        </w:rPr>
        <w:t>g</w:t>
      </w:r>
      <w:r w:rsidR="004864DE" w:rsidRPr="00B2571D">
        <w:rPr>
          <w:rFonts w:ascii="Calibri" w:eastAsia="Times New Roman" w:hAnsi="Calibri" w:cs="Calibri"/>
          <w:color w:val="000000"/>
          <w:lang w:eastAsia="en-GB"/>
        </w:rPr>
        <w:t>iven the opportunity to feedback on their experience of the learning</w:t>
      </w:r>
      <w:r>
        <w:rPr>
          <w:rFonts w:ascii="Calibri" w:eastAsia="Times New Roman" w:hAnsi="Calibri" w:cs="Calibri"/>
          <w:color w:val="000000"/>
          <w:lang w:eastAsia="en-GB"/>
        </w:rPr>
        <w:t xml:space="preserve"> </w:t>
      </w:r>
      <w:r w:rsidR="004864DE" w:rsidRPr="00B2571D">
        <w:rPr>
          <w:rFonts w:ascii="Calibri" w:eastAsia="Times New Roman" w:hAnsi="Calibri" w:cs="Calibri"/>
          <w:color w:val="000000"/>
          <w:lang w:eastAsia="en-GB"/>
        </w:rPr>
        <w:t>response and report (eg timeliness, fairness, and transparency</w:t>
      </w:r>
      <w:r>
        <w:rPr>
          <w:rFonts w:ascii="Calibri" w:eastAsia="Times New Roman" w:hAnsi="Calibri" w:cs="Calibri"/>
          <w:color w:val="000000"/>
          <w:lang w:eastAsia="en-GB"/>
        </w:rPr>
        <w:t>).</w:t>
      </w:r>
    </w:p>
    <w:p w14:paraId="6EB4BF0F" w14:textId="77777777" w:rsidR="004864DE" w:rsidRPr="004864DE" w:rsidRDefault="004864DE" w:rsidP="004864DE">
      <w:pPr>
        <w:shd w:val="clear" w:color="auto" w:fill="FFFFFF"/>
        <w:spacing w:line="240" w:lineRule="auto"/>
        <w:textAlignment w:val="baseline"/>
        <w:rPr>
          <w:rFonts w:ascii="Calibri" w:eastAsia="Times New Roman" w:hAnsi="Calibri" w:cs="Calibri"/>
          <w:color w:val="000000"/>
          <w:lang w:eastAsia="en-GB"/>
        </w:rPr>
      </w:pPr>
      <w:r w:rsidRPr="004864DE">
        <w:rPr>
          <w:rFonts w:ascii="Calibri" w:eastAsia="Times New Roman" w:hAnsi="Calibri" w:cs="Calibri"/>
          <w:color w:val="000000"/>
          <w:lang w:eastAsia="en-GB"/>
        </w:rPr>
        <w:t> </w:t>
      </w:r>
    </w:p>
    <w:p w14:paraId="793EFC26" w14:textId="77777777" w:rsidR="004D5400" w:rsidRPr="003A5BD3" w:rsidRDefault="004D5400" w:rsidP="00AD34AC">
      <w:pPr>
        <w:pStyle w:val="Heading3"/>
        <w:numPr>
          <w:ilvl w:val="3"/>
          <w:numId w:val="10"/>
        </w:numPr>
        <w:spacing w:before="0"/>
        <w:rPr>
          <w:rFonts w:asciiTheme="minorHAnsi" w:hAnsiTheme="minorHAnsi" w:cstheme="minorHAnsi"/>
          <w:color w:val="44546A" w:themeColor="text2"/>
          <w:sz w:val="22"/>
          <w:szCs w:val="22"/>
        </w:rPr>
      </w:pPr>
      <w:bookmarkStart w:id="25" w:name="_Toc231557759"/>
      <w:r w:rsidRPr="003A5BD3">
        <w:rPr>
          <w:rFonts w:asciiTheme="minorHAnsi" w:hAnsiTheme="minorHAnsi" w:cstheme="minorHAnsi"/>
          <w:color w:val="44546A" w:themeColor="text2"/>
          <w:sz w:val="22"/>
          <w:szCs w:val="22"/>
        </w:rPr>
        <w:t>Oversight leads</w:t>
      </w:r>
      <w:bookmarkEnd w:id="25"/>
    </w:p>
    <w:p w14:paraId="005C2F2D" w14:textId="77777777" w:rsidR="003602D2" w:rsidRPr="003602D2" w:rsidRDefault="003602D2" w:rsidP="003602D2">
      <w:pPr>
        <w:spacing w:after="0"/>
        <w:rPr>
          <w:rFonts w:cstheme="minorHAnsi"/>
        </w:rPr>
      </w:pPr>
      <w:r w:rsidRPr="003602D2">
        <w:rPr>
          <w:rFonts w:cstheme="minorHAnsi"/>
        </w:rPr>
        <w:t>Oversight leads are staff with</w:t>
      </w:r>
      <w:r>
        <w:rPr>
          <w:rFonts w:cstheme="minorHAnsi"/>
        </w:rPr>
        <w:t>;</w:t>
      </w:r>
    </w:p>
    <w:p w14:paraId="6B8A7E14" w14:textId="77777777" w:rsidR="00F53590" w:rsidRPr="003602D2" w:rsidRDefault="00F53590" w:rsidP="00F53590">
      <w:pPr>
        <w:pStyle w:val="ListParagraph"/>
        <w:numPr>
          <w:ilvl w:val="0"/>
          <w:numId w:val="21"/>
        </w:numPr>
        <w:spacing w:after="0"/>
        <w:rPr>
          <w:rFonts w:cstheme="minorHAnsi"/>
        </w:rPr>
      </w:pPr>
      <w:r>
        <w:t>leadership responsibilities involving the oversight of patient safety incident responses.</w:t>
      </w:r>
    </w:p>
    <w:p w14:paraId="3B13AFF7" w14:textId="77777777" w:rsidR="003602D2" w:rsidRPr="003602D2" w:rsidRDefault="003602D2" w:rsidP="009D730C">
      <w:pPr>
        <w:pStyle w:val="ListParagraph"/>
        <w:numPr>
          <w:ilvl w:val="0"/>
          <w:numId w:val="21"/>
        </w:numPr>
        <w:spacing w:after="0"/>
        <w:rPr>
          <w:rFonts w:cstheme="minorHAnsi"/>
        </w:rPr>
      </w:pPr>
      <w:r w:rsidRPr="003602D2">
        <w:rPr>
          <w:rFonts w:cstheme="minorHAnsi"/>
        </w:rPr>
        <w:t>training and skills in learning from patient safety incidents</w:t>
      </w:r>
      <w:r>
        <w:rPr>
          <w:rFonts w:cstheme="minorHAnsi"/>
        </w:rPr>
        <w:t xml:space="preserve"> and </w:t>
      </w:r>
      <w:r>
        <w:t>in oversight of learning from patient safety incidents.</w:t>
      </w:r>
    </w:p>
    <w:p w14:paraId="7D5271C4" w14:textId="70675187" w:rsidR="003602D2" w:rsidRPr="003602D2" w:rsidRDefault="00C53238" w:rsidP="009D730C">
      <w:pPr>
        <w:pStyle w:val="ListParagraph"/>
        <w:numPr>
          <w:ilvl w:val="0"/>
          <w:numId w:val="21"/>
        </w:numPr>
        <w:spacing w:after="0"/>
        <w:rPr>
          <w:rFonts w:cstheme="minorHAnsi"/>
        </w:rPr>
      </w:pPr>
      <w:r>
        <w:t>the ability</w:t>
      </w:r>
      <w:r w:rsidR="003602D2">
        <w:t xml:space="preserve"> to constructively challenge the strength and feasibility of safety actions to improve underlying system issues.</w:t>
      </w:r>
    </w:p>
    <w:p w14:paraId="5EE360A4" w14:textId="415F7266" w:rsidR="003602D2" w:rsidRPr="003602D2" w:rsidRDefault="00C53238" w:rsidP="009D730C">
      <w:pPr>
        <w:pStyle w:val="ListParagraph"/>
        <w:numPr>
          <w:ilvl w:val="0"/>
          <w:numId w:val="21"/>
        </w:numPr>
        <w:spacing w:after="0"/>
        <w:rPr>
          <w:rFonts w:cstheme="minorHAnsi"/>
        </w:rPr>
      </w:pPr>
      <w:r>
        <w:t>the ability</w:t>
      </w:r>
      <w:r w:rsidR="003602D2">
        <w:t xml:space="preserve"> to recognise when safety actions following a patient safety incident response do not take a system-based approach.</w:t>
      </w:r>
    </w:p>
    <w:p w14:paraId="53FF57E8" w14:textId="77777777" w:rsidR="003602D2" w:rsidRPr="003602D2" w:rsidRDefault="003602D2" w:rsidP="003602D2">
      <w:pPr>
        <w:pStyle w:val="ListParagraph"/>
        <w:spacing w:after="0"/>
        <w:rPr>
          <w:rFonts w:cstheme="minorHAnsi"/>
        </w:rPr>
      </w:pPr>
    </w:p>
    <w:p w14:paraId="05DC4171" w14:textId="77777777" w:rsidR="003602D2" w:rsidRPr="003602D2" w:rsidRDefault="003602D2" w:rsidP="003602D2">
      <w:pPr>
        <w:spacing w:after="0"/>
        <w:rPr>
          <w:rFonts w:cstheme="minorHAnsi"/>
        </w:rPr>
      </w:pPr>
      <w:r w:rsidRPr="003602D2">
        <w:rPr>
          <w:rFonts w:cstheme="minorHAnsi"/>
        </w:rPr>
        <w:t>Oversight leads will;</w:t>
      </w:r>
    </w:p>
    <w:p w14:paraId="6DC73D93" w14:textId="4FCE9336" w:rsidR="003602D2" w:rsidRPr="003602D2" w:rsidRDefault="003602D2" w:rsidP="003602D2">
      <w:pPr>
        <w:pStyle w:val="ListParagraph"/>
        <w:numPr>
          <w:ilvl w:val="0"/>
          <w:numId w:val="21"/>
        </w:numPr>
        <w:spacing w:after="0"/>
        <w:rPr>
          <w:rFonts w:cstheme="minorHAnsi"/>
          <w:b/>
          <w:bCs/>
        </w:rPr>
      </w:pPr>
      <w:r>
        <w:lastRenderedPageBreak/>
        <w:t>lead on the oversight of patient safety incidents responses in line with the patient saf</w:t>
      </w:r>
      <w:r w:rsidR="00C53238">
        <w:t>ety incident response standards.</w:t>
      </w:r>
    </w:p>
    <w:p w14:paraId="0F923315" w14:textId="77777777" w:rsidR="003602D2" w:rsidRPr="003602D2" w:rsidRDefault="003602D2" w:rsidP="003602D2">
      <w:pPr>
        <w:pStyle w:val="ListParagraph"/>
        <w:numPr>
          <w:ilvl w:val="0"/>
          <w:numId w:val="21"/>
        </w:numPr>
        <w:spacing w:after="0"/>
        <w:rPr>
          <w:rFonts w:cstheme="minorHAnsi"/>
          <w:b/>
          <w:bCs/>
        </w:rPr>
      </w:pPr>
      <w:r>
        <w:t>ensure p</w:t>
      </w:r>
      <w:r w:rsidRPr="003621ED">
        <w:t xml:space="preserve">eople affected (patients, families, and staff) </w:t>
      </w:r>
      <w:r>
        <w:t>are being/</w:t>
      </w:r>
      <w:r w:rsidRPr="003621ED">
        <w:t>have been compassionately engaged</w:t>
      </w:r>
      <w:r>
        <w:t xml:space="preserve">, </w:t>
      </w:r>
      <w:r w:rsidRPr="003621ED">
        <w:t>supported</w:t>
      </w:r>
      <w:r>
        <w:t xml:space="preserve"> and meaningfully involved to gain system insight and generate improvement ideas.</w:t>
      </w:r>
    </w:p>
    <w:p w14:paraId="76BE57B6" w14:textId="6C7FFE90" w:rsidR="003602D2" w:rsidRPr="003602D2" w:rsidRDefault="00C53238" w:rsidP="003602D2">
      <w:pPr>
        <w:pStyle w:val="ListParagraph"/>
        <w:numPr>
          <w:ilvl w:val="0"/>
          <w:numId w:val="21"/>
        </w:numPr>
        <w:spacing w:after="0"/>
        <w:rPr>
          <w:rFonts w:cstheme="minorHAnsi"/>
          <w:b/>
          <w:bCs/>
        </w:rPr>
      </w:pPr>
      <w:r>
        <w:t xml:space="preserve">ensure </w:t>
      </w:r>
      <w:r w:rsidR="003602D2">
        <w:t xml:space="preserve">robust </w:t>
      </w:r>
      <w:r>
        <w:t xml:space="preserve">and effective </w:t>
      </w:r>
      <w:r w:rsidR="003602D2">
        <w:t>processes are in place to determine proportionate responses to patient safety incidents.</w:t>
      </w:r>
    </w:p>
    <w:p w14:paraId="7F37CBF6" w14:textId="117EFC14" w:rsidR="003602D2" w:rsidRPr="003602D2" w:rsidRDefault="003602D2" w:rsidP="003602D2">
      <w:pPr>
        <w:pStyle w:val="ListParagraph"/>
        <w:numPr>
          <w:ilvl w:val="0"/>
          <w:numId w:val="21"/>
        </w:numPr>
        <w:spacing w:after="0"/>
        <w:rPr>
          <w:rFonts w:cstheme="minorHAnsi"/>
        </w:rPr>
      </w:pPr>
      <w:r w:rsidRPr="003602D2">
        <w:t xml:space="preserve">ensure learning responses are </w:t>
      </w:r>
      <w:r w:rsidR="00C53238">
        <w:t xml:space="preserve">completed and are </w:t>
      </w:r>
      <w:r w:rsidRPr="003602D2">
        <w:t>system based and in line with just and restorative practices.</w:t>
      </w:r>
    </w:p>
    <w:p w14:paraId="6136A856" w14:textId="165F85E3" w:rsidR="00C53238" w:rsidRDefault="003602D2" w:rsidP="003602D2">
      <w:pPr>
        <w:pStyle w:val="ListParagraph"/>
        <w:numPr>
          <w:ilvl w:val="0"/>
          <w:numId w:val="21"/>
        </w:numPr>
        <w:spacing w:after="0"/>
        <w:rPr>
          <w:rFonts w:cstheme="minorHAnsi"/>
        </w:rPr>
      </w:pPr>
      <w:r w:rsidRPr="003602D2">
        <w:rPr>
          <w:rFonts w:cstheme="minorHAnsi"/>
        </w:rPr>
        <w:t xml:space="preserve">ensure oversight and governance processes and meetings focus on </w:t>
      </w:r>
      <w:r w:rsidR="00C53238">
        <w:rPr>
          <w:rFonts w:cstheme="minorHAnsi"/>
        </w:rPr>
        <w:t>developing, agreeing and monitoring improvement activity in response to findings and recommendations from learning responses, amongst other sources of safety insight.</w:t>
      </w:r>
    </w:p>
    <w:p w14:paraId="6BDDDD3B" w14:textId="77777777" w:rsidR="003602D2" w:rsidRPr="003602D2" w:rsidRDefault="003602D2" w:rsidP="003602D2">
      <w:pPr>
        <w:pStyle w:val="ListParagraph"/>
        <w:numPr>
          <w:ilvl w:val="0"/>
          <w:numId w:val="21"/>
        </w:numPr>
        <w:spacing w:after="0"/>
        <w:rPr>
          <w:rFonts w:cstheme="minorHAnsi"/>
        </w:rPr>
      </w:pPr>
      <w:r>
        <w:rPr>
          <w:rFonts w:cstheme="minorHAnsi"/>
        </w:rPr>
        <w:t>s</w:t>
      </w:r>
      <w:r w:rsidRPr="003602D2">
        <w:rPr>
          <w:rFonts w:cstheme="minorHAnsi"/>
        </w:rPr>
        <w:t xml:space="preserve">upport the collaboration with internal and external partners in incident response </w:t>
      </w:r>
      <w:r>
        <w:rPr>
          <w:rFonts w:cstheme="minorHAnsi"/>
        </w:rPr>
        <w:t xml:space="preserve">and </w:t>
      </w:r>
      <w:r w:rsidRPr="003602D2">
        <w:rPr>
          <w:rFonts w:cstheme="minorHAnsi"/>
        </w:rPr>
        <w:t>improvement</w:t>
      </w:r>
      <w:r>
        <w:rPr>
          <w:rFonts w:cstheme="minorHAnsi"/>
        </w:rPr>
        <w:t>.</w:t>
      </w:r>
    </w:p>
    <w:p w14:paraId="397D1C11" w14:textId="77777777" w:rsidR="003602D2" w:rsidRPr="003602D2" w:rsidRDefault="003602D2" w:rsidP="009D730C">
      <w:pPr>
        <w:pStyle w:val="ListParagraph"/>
        <w:numPr>
          <w:ilvl w:val="0"/>
          <w:numId w:val="21"/>
        </w:numPr>
        <w:spacing w:after="0"/>
        <w:rPr>
          <w:rFonts w:cstheme="minorHAnsi"/>
          <w:b/>
          <w:bCs/>
        </w:rPr>
      </w:pPr>
      <w:r w:rsidRPr="003602D2">
        <w:rPr>
          <w:rFonts w:cstheme="minorHAnsi"/>
        </w:rPr>
        <w:t xml:space="preserve">be curious to identify potential areas for improvement through proactive measures and the triangulation of a wide range of insight sources to gain a clear understanding of system safety. </w:t>
      </w:r>
    </w:p>
    <w:p w14:paraId="0FAA86EE" w14:textId="77777777" w:rsidR="003602D2" w:rsidRPr="003602D2" w:rsidRDefault="003602D2" w:rsidP="003602D2">
      <w:pPr>
        <w:pStyle w:val="ListParagraph"/>
        <w:spacing w:after="0"/>
        <w:rPr>
          <w:rFonts w:cstheme="minorHAnsi"/>
          <w:b/>
          <w:bCs/>
        </w:rPr>
      </w:pPr>
    </w:p>
    <w:p w14:paraId="1C070845" w14:textId="3A343E90" w:rsidR="003602D2" w:rsidRPr="003602D2" w:rsidRDefault="009D730C" w:rsidP="003602D2">
      <w:pPr>
        <w:spacing w:after="0"/>
        <w:rPr>
          <w:rFonts w:cstheme="minorHAnsi"/>
        </w:rPr>
      </w:pPr>
      <w:r>
        <w:rPr>
          <w:rFonts w:cstheme="minorHAnsi"/>
        </w:rPr>
        <w:t>The organisation</w:t>
      </w:r>
      <w:r w:rsidR="003602D2" w:rsidRPr="003602D2">
        <w:rPr>
          <w:rFonts w:cstheme="minorHAnsi"/>
        </w:rPr>
        <w:t xml:space="preserve"> will</w:t>
      </w:r>
      <w:r w:rsidR="00495B46">
        <w:rPr>
          <w:rFonts w:cstheme="minorHAnsi"/>
        </w:rPr>
        <w:t>;</w:t>
      </w:r>
    </w:p>
    <w:p w14:paraId="54D4EE32" w14:textId="09AD30C0" w:rsidR="001E78DB" w:rsidRPr="003602D2" w:rsidRDefault="003602D2" w:rsidP="003602D2">
      <w:pPr>
        <w:pStyle w:val="ListParagraph"/>
        <w:numPr>
          <w:ilvl w:val="0"/>
          <w:numId w:val="20"/>
        </w:numPr>
        <w:spacing w:after="0"/>
        <w:rPr>
          <w:rFonts w:cstheme="minorHAnsi"/>
        </w:rPr>
      </w:pPr>
      <w:r>
        <w:rPr>
          <w:rFonts w:cstheme="minorHAnsi"/>
        </w:rPr>
        <w:t>Develop resources to ensure e</w:t>
      </w:r>
      <w:r w:rsidR="001E78DB" w:rsidRPr="003602D2">
        <w:rPr>
          <w:rFonts w:cstheme="minorHAnsi"/>
        </w:rPr>
        <w:t xml:space="preserve">ach Care Group and </w:t>
      </w:r>
      <w:r w:rsidR="009D730C">
        <w:rPr>
          <w:rFonts w:cstheme="minorHAnsi"/>
        </w:rPr>
        <w:t xml:space="preserve">Divisional Leadership Team </w:t>
      </w:r>
      <w:r w:rsidR="001E78DB" w:rsidRPr="003602D2">
        <w:rPr>
          <w:rFonts w:cstheme="minorHAnsi"/>
        </w:rPr>
        <w:t>have at least one senior leader with the appropriate oversight lead training and skills to meaningfully ensure the principles of this policy and our plan are being upheld.</w:t>
      </w:r>
    </w:p>
    <w:p w14:paraId="07C2D7AC" w14:textId="47775E58" w:rsidR="001E78DB" w:rsidRDefault="003602D2" w:rsidP="003602D2">
      <w:pPr>
        <w:pStyle w:val="ListParagraph"/>
        <w:numPr>
          <w:ilvl w:val="0"/>
          <w:numId w:val="20"/>
        </w:numPr>
        <w:spacing w:after="0"/>
        <w:rPr>
          <w:rFonts w:cstheme="minorHAnsi"/>
        </w:rPr>
      </w:pPr>
      <w:r>
        <w:rPr>
          <w:rFonts w:cstheme="minorHAnsi"/>
        </w:rPr>
        <w:t>Develop o</w:t>
      </w:r>
      <w:r w:rsidR="001E78DB" w:rsidRPr="003602D2">
        <w:rPr>
          <w:rFonts w:cstheme="minorHAnsi"/>
        </w:rPr>
        <w:t xml:space="preserve">versight roles </w:t>
      </w:r>
      <w:r>
        <w:rPr>
          <w:rFonts w:cstheme="minorHAnsi"/>
        </w:rPr>
        <w:t xml:space="preserve">at </w:t>
      </w:r>
      <w:r w:rsidR="00C53238">
        <w:rPr>
          <w:rFonts w:cstheme="minorHAnsi"/>
        </w:rPr>
        <w:t>Trust</w:t>
      </w:r>
      <w:r>
        <w:rPr>
          <w:rFonts w:cstheme="minorHAnsi"/>
        </w:rPr>
        <w:t xml:space="preserve"> level</w:t>
      </w:r>
      <w:r w:rsidR="001E78DB" w:rsidRPr="003602D2">
        <w:rPr>
          <w:rFonts w:cstheme="minorHAnsi"/>
        </w:rPr>
        <w:t>, particularly for Patient Safety Specialists and Board members with a responsibility for Patient Safety.</w:t>
      </w:r>
    </w:p>
    <w:p w14:paraId="58D89D5A" w14:textId="77777777" w:rsidR="00921D87" w:rsidRPr="004D3831" w:rsidRDefault="00921D87" w:rsidP="004D3831">
      <w:pPr>
        <w:spacing w:after="0"/>
        <w:rPr>
          <w:rFonts w:cstheme="minorHAnsi"/>
        </w:rPr>
      </w:pPr>
    </w:p>
    <w:p w14:paraId="0919648F" w14:textId="77777777" w:rsidR="00695661" w:rsidRPr="004D3831" w:rsidRDefault="00695661" w:rsidP="007A28A3">
      <w:pPr>
        <w:pStyle w:val="Heading2"/>
        <w:numPr>
          <w:ilvl w:val="2"/>
          <w:numId w:val="10"/>
        </w:numPr>
        <w:spacing w:before="0"/>
        <w:rPr>
          <w:rFonts w:asciiTheme="minorHAnsi" w:hAnsiTheme="minorHAnsi" w:cstheme="minorHAnsi"/>
          <w:sz w:val="22"/>
          <w:szCs w:val="22"/>
        </w:rPr>
      </w:pPr>
      <w:bookmarkStart w:id="26" w:name="_Toc231557760"/>
      <w:r w:rsidRPr="004D3831">
        <w:rPr>
          <w:rFonts w:asciiTheme="minorHAnsi" w:hAnsiTheme="minorHAnsi" w:cstheme="minorHAnsi"/>
          <w:sz w:val="22"/>
          <w:szCs w:val="22"/>
        </w:rPr>
        <w:t>Our patient safety incident response plan</w:t>
      </w:r>
      <w:bookmarkEnd w:id="26"/>
    </w:p>
    <w:p w14:paraId="2E3373C7" w14:textId="509CE12E" w:rsidR="00921D87" w:rsidRPr="004D3831" w:rsidRDefault="00921D87" w:rsidP="004D3831">
      <w:pPr>
        <w:spacing w:after="0"/>
        <w:rPr>
          <w:rFonts w:cstheme="minorHAnsi"/>
        </w:rPr>
      </w:pPr>
      <w:r w:rsidRPr="004D3831">
        <w:rPr>
          <w:rFonts w:cstheme="minorHAnsi"/>
        </w:rPr>
        <w:t xml:space="preserve">Our </w:t>
      </w:r>
      <w:r w:rsidR="00C53238">
        <w:rPr>
          <w:rFonts w:cstheme="minorHAnsi"/>
        </w:rPr>
        <w:t xml:space="preserve">current </w:t>
      </w:r>
      <w:r w:rsidRPr="004D3831">
        <w:rPr>
          <w:rFonts w:cstheme="minorHAnsi"/>
        </w:rPr>
        <w:t>Patient Safety In</w:t>
      </w:r>
      <w:r w:rsidRPr="00705424">
        <w:rPr>
          <w:rFonts w:cstheme="minorHAnsi"/>
        </w:rPr>
        <w:t xml:space="preserve">cident Response Plan is available via </w:t>
      </w:r>
      <w:r w:rsidR="00E64E41">
        <w:rPr>
          <w:rFonts w:cstheme="minorHAnsi"/>
        </w:rPr>
        <w:t xml:space="preserve">KCH intranet or externally via </w:t>
      </w:r>
      <w:hyperlink r:id="rId22" w:history="1">
        <w:r w:rsidR="00E64E41" w:rsidRPr="00960C0B">
          <w:rPr>
            <w:rStyle w:val="Hyperlink"/>
            <w:rFonts w:cstheme="minorHAnsi"/>
          </w:rPr>
          <w:t>https://www.kch.nhs.uk/about/corporate-information/our-standards-of-care/patient-safety-incident-response-framework-psirf/</w:t>
        </w:r>
      </w:hyperlink>
      <w:r w:rsidRPr="00705424">
        <w:rPr>
          <w:rFonts w:cstheme="minorHAnsi"/>
        </w:rPr>
        <w:t>. This plan w</w:t>
      </w:r>
      <w:r w:rsidRPr="004D3831">
        <w:rPr>
          <w:rFonts w:cstheme="minorHAnsi"/>
        </w:rPr>
        <w:t>as developed through the P</w:t>
      </w:r>
      <w:r w:rsidR="00C53238">
        <w:rPr>
          <w:rFonts w:cstheme="minorHAnsi"/>
        </w:rPr>
        <w:t xml:space="preserve">atient Safety Committee. </w:t>
      </w:r>
      <w:r w:rsidRPr="004D3831">
        <w:rPr>
          <w:rFonts w:cstheme="minorHAnsi"/>
        </w:rPr>
        <w:t>The plan was informed by patient safety incident data, triangulation with multiple other sources and stakeholder engagement with Care Groups and other groups.</w:t>
      </w:r>
    </w:p>
    <w:p w14:paraId="06ED6B1E" w14:textId="77777777" w:rsidR="00921D87" w:rsidRPr="004D3831" w:rsidRDefault="00921D87" w:rsidP="004D3831">
      <w:pPr>
        <w:spacing w:after="0"/>
        <w:rPr>
          <w:rFonts w:cstheme="minorHAnsi"/>
        </w:rPr>
      </w:pPr>
      <w:r w:rsidRPr="004D3831">
        <w:rPr>
          <w:rFonts w:cstheme="minorHAnsi"/>
        </w:rPr>
        <w:t xml:space="preserve"> </w:t>
      </w:r>
    </w:p>
    <w:p w14:paraId="5D331EDC" w14:textId="77777777" w:rsidR="00921D87" w:rsidRPr="004D3831" w:rsidRDefault="00695661" w:rsidP="004D3831">
      <w:pPr>
        <w:spacing w:after="0"/>
        <w:rPr>
          <w:rFonts w:cstheme="minorHAnsi"/>
        </w:rPr>
      </w:pPr>
      <w:r w:rsidRPr="004D3831">
        <w:rPr>
          <w:rFonts w:cstheme="minorHAnsi"/>
        </w:rPr>
        <w:t xml:space="preserve">Our plan sets out how </w:t>
      </w:r>
      <w:r w:rsidR="00921D87" w:rsidRPr="004D3831">
        <w:rPr>
          <w:rFonts w:cstheme="minorHAnsi"/>
        </w:rPr>
        <w:t>King's College Hospital NHS Foundation Trust</w:t>
      </w:r>
      <w:r w:rsidRPr="004D3831">
        <w:rPr>
          <w:rFonts w:cstheme="minorHAnsi"/>
        </w:rPr>
        <w:t xml:space="preserve"> intends to respond to patient safety incidents over a period of 12 to 18 months. The plan is not a permanent set of rules that cannot be changed. We will remain flexible and consider the specific circumstances in which each patient safety incident occurred and the needs of those affected, as well as the plan.</w:t>
      </w:r>
      <w:r w:rsidR="00921D87" w:rsidRPr="004D3831">
        <w:rPr>
          <w:rFonts w:cstheme="minorHAnsi"/>
        </w:rPr>
        <w:t xml:space="preserve"> This policy reaffirms the commitment to;</w:t>
      </w:r>
    </w:p>
    <w:p w14:paraId="0D33CA46" w14:textId="77777777" w:rsidR="00921D87" w:rsidRPr="004D3831" w:rsidRDefault="00921D87" w:rsidP="007F665C">
      <w:pPr>
        <w:pStyle w:val="ListParagraph"/>
        <w:numPr>
          <w:ilvl w:val="0"/>
          <w:numId w:val="22"/>
        </w:numPr>
        <w:spacing w:after="0"/>
        <w:rPr>
          <w:rFonts w:cstheme="minorHAnsi"/>
        </w:rPr>
      </w:pPr>
      <w:r w:rsidRPr="004D3831">
        <w:rPr>
          <w:rFonts w:cstheme="minorHAnsi"/>
        </w:rPr>
        <w:t>ensuring people affected are compassionately engaged and supported in any patient safety incident response.</w:t>
      </w:r>
    </w:p>
    <w:p w14:paraId="16E38592" w14:textId="77777777" w:rsidR="00921D87" w:rsidRPr="004D3831" w:rsidRDefault="007F665C" w:rsidP="007F665C">
      <w:pPr>
        <w:pStyle w:val="ListParagraph"/>
        <w:numPr>
          <w:ilvl w:val="0"/>
          <w:numId w:val="22"/>
        </w:numPr>
        <w:spacing w:after="0"/>
        <w:rPr>
          <w:rFonts w:cstheme="minorHAnsi"/>
        </w:rPr>
      </w:pPr>
      <w:r>
        <w:rPr>
          <w:rFonts w:cstheme="minorHAnsi"/>
        </w:rPr>
        <w:t xml:space="preserve">determining considered and </w:t>
      </w:r>
      <w:r w:rsidR="00921D87" w:rsidRPr="004D3831">
        <w:rPr>
          <w:rFonts w:cstheme="minorHAnsi"/>
        </w:rPr>
        <w:t xml:space="preserve">proportionate responses </w:t>
      </w:r>
      <w:r>
        <w:rPr>
          <w:rFonts w:cstheme="minorHAnsi"/>
        </w:rPr>
        <w:t xml:space="preserve">to patient safety incidents, and the </w:t>
      </w:r>
      <w:r w:rsidR="00921D87" w:rsidRPr="004D3831">
        <w:rPr>
          <w:rFonts w:cstheme="minorHAnsi"/>
        </w:rPr>
        <w:t xml:space="preserve"> investment of resource in improvement activities above investigation or other learning responses where the system vulnerabilities are already known.</w:t>
      </w:r>
    </w:p>
    <w:p w14:paraId="3187F6F9" w14:textId="77777777" w:rsidR="00695661" w:rsidRPr="004D3831" w:rsidRDefault="007F665C" w:rsidP="007F665C">
      <w:pPr>
        <w:pStyle w:val="ListParagraph"/>
        <w:numPr>
          <w:ilvl w:val="0"/>
          <w:numId w:val="22"/>
        </w:numPr>
        <w:spacing w:after="0"/>
        <w:rPr>
          <w:rFonts w:cstheme="minorHAnsi"/>
        </w:rPr>
      </w:pPr>
      <w:r>
        <w:rPr>
          <w:rFonts w:cstheme="minorHAnsi"/>
        </w:rPr>
        <w:t>o</w:t>
      </w:r>
      <w:r w:rsidR="00921D87" w:rsidRPr="004D3831">
        <w:rPr>
          <w:rFonts w:cstheme="minorHAnsi"/>
        </w:rPr>
        <w:t>versight functions which focus on the above and facilitate collaborative, effective improvements.</w:t>
      </w:r>
    </w:p>
    <w:p w14:paraId="481A8C7E" w14:textId="77777777" w:rsidR="00921D87" w:rsidRPr="004D3831" w:rsidRDefault="00921D87" w:rsidP="004D3831">
      <w:pPr>
        <w:spacing w:after="0"/>
        <w:rPr>
          <w:rFonts w:cstheme="minorHAnsi"/>
        </w:rPr>
      </w:pPr>
    </w:p>
    <w:p w14:paraId="3D8C960A" w14:textId="77777777" w:rsidR="00695661" w:rsidRPr="004D3831" w:rsidRDefault="00695661" w:rsidP="007A28A3">
      <w:pPr>
        <w:pStyle w:val="Heading2"/>
        <w:numPr>
          <w:ilvl w:val="2"/>
          <w:numId w:val="10"/>
        </w:numPr>
        <w:spacing w:before="0"/>
        <w:rPr>
          <w:rFonts w:asciiTheme="minorHAnsi" w:hAnsiTheme="minorHAnsi" w:cstheme="minorHAnsi"/>
          <w:sz w:val="22"/>
          <w:szCs w:val="22"/>
        </w:rPr>
      </w:pPr>
      <w:bookmarkStart w:id="27" w:name="_Toc231557761"/>
      <w:r w:rsidRPr="004D3831">
        <w:rPr>
          <w:rFonts w:asciiTheme="minorHAnsi" w:hAnsiTheme="minorHAnsi" w:cstheme="minorHAnsi"/>
          <w:sz w:val="22"/>
          <w:szCs w:val="22"/>
        </w:rPr>
        <w:lastRenderedPageBreak/>
        <w:t>Reviewing our patient safety incident response policy and plan</w:t>
      </w:r>
      <w:bookmarkEnd w:id="27"/>
    </w:p>
    <w:p w14:paraId="5564D66C" w14:textId="77777777" w:rsidR="00900D9B" w:rsidRDefault="00900D9B" w:rsidP="00900D9B">
      <w:pPr>
        <w:spacing w:after="0"/>
        <w:rPr>
          <w:rFonts w:cstheme="minorHAnsi"/>
        </w:rPr>
      </w:pPr>
      <w:r w:rsidRPr="00900D9B">
        <w:rPr>
          <w:rFonts w:cstheme="minorHAnsi"/>
        </w:rPr>
        <w:t xml:space="preserve">Our patient safety incident response plan is a ‘living document’ that will be appropriately amended and updated as we use it to respond to patient safety incidents. </w:t>
      </w:r>
    </w:p>
    <w:p w14:paraId="1882D071" w14:textId="77777777" w:rsidR="00900D9B" w:rsidRDefault="00900D9B" w:rsidP="00900D9B">
      <w:pPr>
        <w:spacing w:after="0"/>
        <w:rPr>
          <w:rFonts w:cstheme="minorHAnsi"/>
        </w:rPr>
      </w:pPr>
    </w:p>
    <w:p w14:paraId="33DAA4C2" w14:textId="77777777" w:rsidR="00C53238" w:rsidRDefault="00900D9B" w:rsidP="00900D9B">
      <w:pPr>
        <w:spacing w:after="0"/>
        <w:rPr>
          <w:rFonts w:cstheme="minorHAnsi"/>
        </w:rPr>
      </w:pPr>
      <w:r w:rsidRPr="00900D9B">
        <w:rPr>
          <w:rFonts w:cstheme="minorHAnsi"/>
        </w:rPr>
        <w:t xml:space="preserve">We will </w:t>
      </w:r>
      <w:r>
        <w:rPr>
          <w:rFonts w:cstheme="minorHAnsi"/>
        </w:rPr>
        <w:t xml:space="preserve">fully </w:t>
      </w:r>
      <w:r w:rsidRPr="00900D9B">
        <w:rPr>
          <w:rFonts w:cstheme="minorHAnsi"/>
        </w:rPr>
        <w:t>review the plan every 12 to 18 months</w:t>
      </w:r>
      <w:r w:rsidR="00C53238">
        <w:rPr>
          <w:rFonts w:cstheme="minorHAnsi"/>
        </w:rPr>
        <w:t xml:space="preserve">. This will include an assessment of the effectiveness of the plan, including the learning response methodologies used. </w:t>
      </w:r>
    </w:p>
    <w:p w14:paraId="2F85F49D" w14:textId="77777777" w:rsidR="00C53238" w:rsidRDefault="00C53238" w:rsidP="00900D9B">
      <w:pPr>
        <w:spacing w:after="0"/>
        <w:rPr>
          <w:rFonts w:cstheme="minorHAnsi"/>
        </w:rPr>
      </w:pPr>
    </w:p>
    <w:p w14:paraId="112E2078" w14:textId="38ECF6FB" w:rsidR="00E236C7" w:rsidRDefault="00C53238" w:rsidP="00900D9B">
      <w:pPr>
        <w:spacing w:after="0"/>
        <w:rPr>
          <w:rFonts w:cstheme="minorHAnsi"/>
        </w:rPr>
      </w:pPr>
      <w:r>
        <w:rPr>
          <w:rFonts w:cstheme="minorHAnsi"/>
        </w:rPr>
        <w:t xml:space="preserve">Our plan will be fully reviewed to </w:t>
      </w:r>
      <w:r w:rsidR="00900D9B" w:rsidRPr="00900D9B">
        <w:rPr>
          <w:rFonts w:cstheme="minorHAnsi"/>
        </w:rPr>
        <w:t xml:space="preserve">ensure our focus remains up to date; with ongoing improvement work our patient safety incident profile is likely to change. </w:t>
      </w:r>
      <w:r w:rsidR="00E236C7">
        <w:rPr>
          <w:rFonts w:cstheme="minorHAnsi"/>
        </w:rPr>
        <w:t>This r</w:t>
      </w:r>
      <w:r>
        <w:rPr>
          <w:rFonts w:cstheme="minorHAnsi"/>
        </w:rPr>
        <w:t>eview process will also include a full review of the Trust’s safety profil</w:t>
      </w:r>
      <w:r w:rsidR="00614EED">
        <w:rPr>
          <w:rFonts w:cstheme="minorHAnsi"/>
        </w:rPr>
        <w:t>e using a wide range of sources and a review of our response demand and capacity.</w:t>
      </w:r>
    </w:p>
    <w:p w14:paraId="00827D18" w14:textId="77777777" w:rsidR="00E236C7" w:rsidRPr="00E236C7" w:rsidRDefault="00E236C7" w:rsidP="00E236C7">
      <w:pPr>
        <w:spacing w:after="0"/>
        <w:rPr>
          <w:rFonts w:cstheme="minorHAnsi"/>
        </w:rPr>
      </w:pPr>
    </w:p>
    <w:p w14:paraId="2905B9EB" w14:textId="1A1F88DA" w:rsidR="00900D9B" w:rsidRDefault="00900D9B" w:rsidP="00E236C7">
      <w:pPr>
        <w:spacing w:after="0"/>
        <w:rPr>
          <w:rFonts w:cstheme="minorHAnsi"/>
        </w:rPr>
      </w:pPr>
      <w:r w:rsidRPr="00E236C7">
        <w:rPr>
          <w:rFonts w:cstheme="minorHAnsi"/>
        </w:rPr>
        <w:t xml:space="preserve">This will also provide an opportunity to re-engage with stakeholders to discuss and agree any changes made in the previous 12 to 18 months. Updated plans will be published on our website, replacing the previous version. </w:t>
      </w:r>
    </w:p>
    <w:p w14:paraId="46D1CB64" w14:textId="5D311881" w:rsidR="00614EED" w:rsidRDefault="00614EED" w:rsidP="00E236C7">
      <w:pPr>
        <w:spacing w:after="0"/>
        <w:rPr>
          <w:rFonts w:cstheme="minorHAnsi"/>
        </w:rPr>
      </w:pPr>
    </w:p>
    <w:p w14:paraId="3F85E62E" w14:textId="00B119EB" w:rsidR="00614EED" w:rsidRPr="00E236C7" w:rsidRDefault="00614EED" w:rsidP="00E236C7">
      <w:pPr>
        <w:spacing w:after="0"/>
        <w:rPr>
          <w:rFonts w:cstheme="minorHAnsi"/>
        </w:rPr>
      </w:pPr>
      <w:r>
        <w:rPr>
          <w:rFonts w:cstheme="minorHAnsi"/>
        </w:rPr>
        <w:t>This policy will be reviewed every three years, with updates made where required following significant internal or national changes (such as relaunch of the NHS Patient Safety Strategy or update of the NHS PSIRF Response Standards).</w:t>
      </w:r>
    </w:p>
    <w:p w14:paraId="4EA96201" w14:textId="77777777" w:rsidR="00921D87" w:rsidRPr="00C76A5E" w:rsidRDefault="00921D87" w:rsidP="004D3831">
      <w:pPr>
        <w:spacing w:after="0"/>
        <w:rPr>
          <w:rFonts w:cstheme="minorHAnsi"/>
        </w:rPr>
      </w:pPr>
    </w:p>
    <w:p w14:paraId="5321A1FE" w14:textId="77777777" w:rsidR="00695661" w:rsidRPr="00C76A5E" w:rsidRDefault="00695661" w:rsidP="004D3831">
      <w:pPr>
        <w:pStyle w:val="Heading2"/>
        <w:numPr>
          <w:ilvl w:val="1"/>
          <w:numId w:val="10"/>
        </w:numPr>
        <w:spacing w:before="0"/>
        <w:rPr>
          <w:rFonts w:asciiTheme="minorHAnsi" w:hAnsiTheme="minorHAnsi" w:cstheme="minorHAnsi"/>
          <w:sz w:val="22"/>
          <w:szCs w:val="22"/>
        </w:rPr>
      </w:pPr>
      <w:bookmarkStart w:id="28" w:name="_Toc231557762"/>
      <w:r w:rsidRPr="00C76A5E">
        <w:rPr>
          <w:rFonts w:asciiTheme="minorHAnsi" w:hAnsiTheme="minorHAnsi" w:cstheme="minorHAnsi"/>
          <w:sz w:val="22"/>
          <w:szCs w:val="22"/>
        </w:rPr>
        <w:t>Responding to patient safety incidents</w:t>
      </w:r>
      <w:bookmarkEnd w:id="28"/>
    </w:p>
    <w:p w14:paraId="4C50811D" w14:textId="77777777" w:rsidR="00900D9B" w:rsidRPr="00C76A5E" w:rsidRDefault="00900D9B" w:rsidP="00900D9B">
      <w:pPr>
        <w:pStyle w:val="Heading3"/>
        <w:numPr>
          <w:ilvl w:val="2"/>
          <w:numId w:val="10"/>
        </w:numPr>
        <w:rPr>
          <w:rFonts w:asciiTheme="minorHAnsi" w:hAnsiTheme="minorHAnsi" w:cstheme="minorHAnsi"/>
          <w:sz w:val="22"/>
          <w:szCs w:val="22"/>
        </w:rPr>
      </w:pPr>
      <w:bookmarkStart w:id="29" w:name="_Toc231557763"/>
      <w:r w:rsidRPr="00C76A5E">
        <w:rPr>
          <w:rFonts w:asciiTheme="minorHAnsi" w:hAnsiTheme="minorHAnsi" w:cstheme="minorHAnsi"/>
          <w:sz w:val="22"/>
          <w:szCs w:val="22"/>
        </w:rPr>
        <w:t>Patient safety incident reporting arrangements</w:t>
      </w:r>
      <w:bookmarkEnd w:id="29"/>
    </w:p>
    <w:p w14:paraId="47760855" w14:textId="6D55EF82" w:rsidR="0002283F" w:rsidRPr="00C76A5E" w:rsidRDefault="0002283F" w:rsidP="0002283F">
      <w:pPr>
        <w:spacing w:after="0"/>
        <w:rPr>
          <w:rFonts w:cstheme="minorHAnsi"/>
        </w:rPr>
      </w:pPr>
      <w:r w:rsidRPr="00C76A5E">
        <w:rPr>
          <w:rFonts w:cstheme="minorHAnsi"/>
        </w:rPr>
        <w:t xml:space="preserve">Patient safety events, including patient safety incidents, will be recorded internally through the Trust’s local </w:t>
      </w:r>
      <w:r w:rsidR="00D75A74">
        <w:rPr>
          <w:rFonts w:cstheme="minorHAnsi"/>
        </w:rPr>
        <w:t xml:space="preserve">incident management </w:t>
      </w:r>
      <w:r w:rsidRPr="00C76A5E">
        <w:rPr>
          <w:rFonts w:cstheme="minorHAnsi"/>
        </w:rPr>
        <w:t xml:space="preserve">system </w:t>
      </w:r>
      <w:r w:rsidR="00D75A74">
        <w:rPr>
          <w:rFonts w:cstheme="minorHAnsi"/>
        </w:rPr>
        <w:t>linked to</w:t>
      </w:r>
      <w:r w:rsidRPr="00C76A5E">
        <w:rPr>
          <w:rFonts w:cstheme="minorHAnsi"/>
        </w:rPr>
        <w:t xml:space="preserve"> NHS England’s Learn from Patient Safety Events (L</w:t>
      </w:r>
      <w:r w:rsidR="00D75A74">
        <w:rPr>
          <w:rFonts w:cstheme="minorHAnsi"/>
        </w:rPr>
        <w:t>f</w:t>
      </w:r>
      <w:r w:rsidRPr="00C76A5E">
        <w:rPr>
          <w:rFonts w:cstheme="minorHAnsi"/>
        </w:rPr>
        <w:t xml:space="preserve">PSE) service. All staff in the organisation, including contractors, have a duty to ensure patient safety incidents which they are affected by, witness or become aware of are recorded through the Trust’s </w:t>
      </w:r>
      <w:r w:rsidR="00511143">
        <w:rPr>
          <w:rFonts w:cstheme="minorHAnsi"/>
        </w:rPr>
        <w:t xml:space="preserve">incident management </w:t>
      </w:r>
      <w:r w:rsidR="00511143" w:rsidRPr="00C76A5E">
        <w:rPr>
          <w:rFonts w:cstheme="minorHAnsi"/>
        </w:rPr>
        <w:t>system</w:t>
      </w:r>
      <w:r w:rsidRPr="00C76A5E">
        <w:rPr>
          <w:rFonts w:cstheme="minorHAnsi"/>
        </w:rPr>
        <w:t>.</w:t>
      </w:r>
    </w:p>
    <w:p w14:paraId="162A73B5" w14:textId="77777777" w:rsidR="0002283F" w:rsidRDefault="0002283F" w:rsidP="0002283F">
      <w:pPr>
        <w:spacing w:after="0"/>
        <w:rPr>
          <w:rFonts w:cstheme="minorHAnsi"/>
        </w:rPr>
      </w:pPr>
    </w:p>
    <w:p w14:paraId="2A6D389C" w14:textId="77777777" w:rsidR="009D730C" w:rsidRDefault="0067428C" w:rsidP="0002283F">
      <w:pPr>
        <w:spacing w:after="0"/>
        <w:rPr>
          <w:rFonts w:cstheme="minorHAnsi"/>
        </w:rPr>
      </w:pPr>
      <w:r>
        <w:rPr>
          <w:rFonts w:cstheme="minorHAnsi"/>
        </w:rPr>
        <w:t xml:space="preserve">Processes for selecting the appropriate response are detailed in our </w:t>
      </w:r>
      <w:r w:rsidR="009D730C">
        <w:rPr>
          <w:rFonts w:cstheme="minorHAnsi"/>
        </w:rPr>
        <w:t xml:space="preserve">Patient Safety Incident Response Plan. </w:t>
      </w:r>
      <w:r>
        <w:rPr>
          <w:rFonts w:cstheme="minorHAnsi"/>
        </w:rPr>
        <w:t xml:space="preserve">These processes cover the criteria for how and when patient safety incident response decisions need to be escalated from Care Group to </w:t>
      </w:r>
      <w:r w:rsidR="009D730C">
        <w:rPr>
          <w:rFonts w:cstheme="minorHAnsi"/>
        </w:rPr>
        <w:t>Trust level.</w:t>
      </w:r>
    </w:p>
    <w:p w14:paraId="76ABDF7D" w14:textId="77777777" w:rsidR="0002283F" w:rsidRPr="00C76A5E" w:rsidRDefault="0002283F" w:rsidP="0002283F">
      <w:pPr>
        <w:spacing w:after="0"/>
        <w:rPr>
          <w:rFonts w:cstheme="minorHAnsi"/>
        </w:rPr>
      </w:pPr>
    </w:p>
    <w:p w14:paraId="3AA9ADC1" w14:textId="63F36393" w:rsidR="0002283F" w:rsidRPr="00C76A5E" w:rsidRDefault="0002283F" w:rsidP="0002283F">
      <w:pPr>
        <w:spacing w:after="0"/>
        <w:rPr>
          <w:rFonts w:cstheme="minorHAnsi"/>
        </w:rPr>
      </w:pPr>
      <w:r w:rsidRPr="00C76A5E">
        <w:rPr>
          <w:rFonts w:cstheme="minorHAnsi"/>
        </w:rPr>
        <w:t xml:space="preserve">Statutory and </w:t>
      </w:r>
      <w:r w:rsidR="00C76A5E" w:rsidRPr="00C76A5E">
        <w:rPr>
          <w:rFonts w:cstheme="minorHAnsi"/>
        </w:rPr>
        <w:t>n</w:t>
      </w:r>
      <w:r w:rsidRPr="00C76A5E">
        <w:rPr>
          <w:rFonts w:cstheme="minorHAnsi"/>
        </w:rPr>
        <w:t xml:space="preserve">ational </w:t>
      </w:r>
      <w:r w:rsidR="00C76A5E" w:rsidRPr="00C76A5E">
        <w:rPr>
          <w:rFonts w:cstheme="minorHAnsi"/>
        </w:rPr>
        <w:t>p</w:t>
      </w:r>
      <w:r w:rsidRPr="00C76A5E">
        <w:rPr>
          <w:rFonts w:cstheme="minorHAnsi"/>
        </w:rPr>
        <w:t xml:space="preserve">olicy </w:t>
      </w:r>
      <w:r w:rsidR="00C76A5E" w:rsidRPr="00C76A5E">
        <w:rPr>
          <w:rFonts w:cstheme="minorHAnsi"/>
        </w:rPr>
        <w:t>r</w:t>
      </w:r>
      <w:r w:rsidRPr="00C76A5E">
        <w:rPr>
          <w:rFonts w:cstheme="minorHAnsi"/>
        </w:rPr>
        <w:t xml:space="preserve">equirements for external reporting are managed through the relevant </w:t>
      </w:r>
      <w:r w:rsidR="00C76A5E" w:rsidRPr="00C76A5E">
        <w:rPr>
          <w:rFonts w:cstheme="minorHAnsi"/>
        </w:rPr>
        <w:t>L</w:t>
      </w:r>
      <w:r w:rsidR="00D75A74">
        <w:rPr>
          <w:rFonts w:cstheme="minorHAnsi"/>
        </w:rPr>
        <w:t>f</w:t>
      </w:r>
      <w:r w:rsidR="00C76A5E" w:rsidRPr="00C76A5E">
        <w:rPr>
          <w:rFonts w:cstheme="minorHAnsi"/>
        </w:rPr>
        <w:t xml:space="preserve">PSE </w:t>
      </w:r>
      <w:r w:rsidRPr="00C76A5E">
        <w:rPr>
          <w:rFonts w:cstheme="minorHAnsi"/>
        </w:rPr>
        <w:t xml:space="preserve">fields within our </w:t>
      </w:r>
      <w:r w:rsidR="00D75A74" w:rsidRPr="00C76A5E">
        <w:rPr>
          <w:rFonts w:cstheme="minorHAnsi"/>
        </w:rPr>
        <w:t xml:space="preserve">local </w:t>
      </w:r>
      <w:r w:rsidR="00D75A74">
        <w:rPr>
          <w:rFonts w:cstheme="minorHAnsi"/>
        </w:rPr>
        <w:t xml:space="preserve">incident management </w:t>
      </w:r>
      <w:r w:rsidR="00D75A74" w:rsidRPr="00C76A5E">
        <w:rPr>
          <w:rFonts w:cstheme="minorHAnsi"/>
        </w:rPr>
        <w:t>system</w:t>
      </w:r>
      <w:r w:rsidR="00C76A5E" w:rsidRPr="00C76A5E">
        <w:rPr>
          <w:rFonts w:cstheme="minorHAnsi"/>
        </w:rPr>
        <w:t xml:space="preserve">. </w:t>
      </w:r>
    </w:p>
    <w:p w14:paraId="1A7B9BF5" w14:textId="77777777" w:rsidR="00900D9B" w:rsidRPr="00C76A5E" w:rsidRDefault="00900D9B" w:rsidP="00900D9B">
      <w:pPr>
        <w:spacing w:after="0"/>
        <w:ind w:left="360"/>
        <w:rPr>
          <w:rFonts w:cstheme="minorHAnsi"/>
        </w:rPr>
      </w:pPr>
    </w:p>
    <w:p w14:paraId="131ACD7D" w14:textId="77777777" w:rsidR="00900D9B" w:rsidRPr="00C76A5E" w:rsidRDefault="00900D9B" w:rsidP="00900D9B">
      <w:pPr>
        <w:pStyle w:val="Heading3"/>
        <w:numPr>
          <w:ilvl w:val="2"/>
          <w:numId w:val="10"/>
        </w:numPr>
        <w:rPr>
          <w:rFonts w:asciiTheme="minorHAnsi" w:hAnsiTheme="minorHAnsi" w:cstheme="minorHAnsi"/>
          <w:sz w:val="22"/>
          <w:szCs w:val="22"/>
        </w:rPr>
      </w:pPr>
      <w:bookmarkStart w:id="30" w:name="_Toc231557764"/>
      <w:r w:rsidRPr="00C76A5E">
        <w:rPr>
          <w:rFonts w:asciiTheme="minorHAnsi" w:hAnsiTheme="minorHAnsi" w:cstheme="minorHAnsi"/>
          <w:sz w:val="22"/>
          <w:szCs w:val="22"/>
        </w:rPr>
        <w:t>Patient safety incident response decision-making</w:t>
      </w:r>
      <w:bookmarkEnd w:id="30"/>
    </w:p>
    <w:p w14:paraId="0649F2D4" w14:textId="77777777" w:rsidR="00900D9B" w:rsidRPr="001E78DB" w:rsidRDefault="00900D9B" w:rsidP="001E78DB">
      <w:pPr>
        <w:spacing w:after="0"/>
        <w:rPr>
          <w:rFonts w:cstheme="minorHAnsi"/>
        </w:rPr>
      </w:pPr>
      <w:r w:rsidRPr="001E78DB">
        <w:rPr>
          <w:rFonts w:cstheme="minorHAnsi"/>
        </w:rPr>
        <w:t>Response selection and resource allocation processes are described within the organisation’s patient safety incident response plan.</w:t>
      </w:r>
    </w:p>
    <w:p w14:paraId="5DF56E41" w14:textId="77777777" w:rsidR="001E78DB" w:rsidRDefault="001E78DB" w:rsidP="001E78DB">
      <w:pPr>
        <w:spacing w:after="0"/>
        <w:rPr>
          <w:rFonts w:cstheme="minorHAnsi"/>
        </w:rPr>
      </w:pPr>
    </w:p>
    <w:p w14:paraId="2B939925" w14:textId="77777777" w:rsidR="00900D9B" w:rsidRPr="00B86D9E" w:rsidRDefault="00900D9B" w:rsidP="001E78DB">
      <w:pPr>
        <w:spacing w:after="0"/>
        <w:rPr>
          <w:rFonts w:cstheme="minorHAnsi"/>
        </w:rPr>
      </w:pPr>
      <w:r w:rsidRPr="001E78DB">
        <w:rPr>
          <w:rFonts w:cstheme="minorHAnsi"/>
        </w:rPr>
        <w:t xml:space="preserve">Proactive planning of resource allocation for patient safety incident investigations is also described </w:t>
      </w:r>
      <w:r w:rsidRPr="00B86D9E">
        <w:rPr>
          <w:rFonts w:cstheme="minorHAnsi"/>
        </w:rPr>
        <w:t>within the current plan, however the organisation is aware that a level of flexibility and need to react to emerging issues requiring response resource is also required.</w:t>
      </w:r>
    </w:p>
    <w:p w14:paraId="058A8F7F" w14:textId="71CDD95C" w:rsidR="00B86D9E" w:rsidRPr="00311D96" w:rsidRDefault="00900D9B" w:rsidP="00900D9B">
      <w:pPr>
        <w:spacing w:after="0"/>
        <w:rPr>
          <w:rFonts w:cstheme="minorHAnsi"/>
        </w:rPr>
      </w:pPr>
      <w:r w:rsidRPr="00B86D9E">
        <w:rPr>
          <w:rFonts w:cstheme="minorHAnsi"/>
        </w:rPr>
        <w:t xml:space="preserve"> </w:t>
      </w:r>
    </w:p>
    <w:p w14:paraId="6DDDBB74" w14:textId="3F2D1C3E" w:rsidR="00B86D9E" w:rsidRPr="00311D96" w:rsidRDefault="00B86D9E" w:rsidP="00311D96">
      <w:pPr>
        <w:pStyle w:val="Heading3"/>
        <w:numPr>
          <w:ilvl w:val="2"/>
          <w:numId w:val="10"/>
        </w:numPr>
        <w:rPr>
          <w:rFonts w:asciiTheme="minorHAnsi" w:hAnsiTheme="minorHAnsi" w:cstheme="minorHAnsi"/>
          <w:sz w:val="22"/>
          <w:szCs w:val="22"/>
        </w:rPr>
      </w:pPr>
      <w:bookmarkStart w:id="31" w:name="_Toc231557765"/>
      <w:r w:rsidRPr="00311D96">
        <w:rPr>
          <w:rFonts w:asciiTheme="minorHAnsi" w:hAnsiTheme="minorHAnsi" w:cstheme="minorHAnsi"/>
          <w:sz w:val="22"/>
          <w:szCs w:val="22"/>
        </w:rPr>
        <w:t>PSIRF Panels</w:t>
      </w:r>
      <w:bookmarkEnd w:id="31"/>
    </w:p>
    <w:p w14:paraId="484E6890" w14:textId="77777777" w:rsidR="00B86D9E" w:rsidRDefault="00B86D9E" w:rsidP="00B86D9E">
      <w:pPr>
        <w:spacing w:after="0"/>
        <w:rPr>
          <w:rFonts w:cstheme="minorHAnsi"/>
        </w:rPr>
      </w:pPr>
      <w:r w:rsidRPr="00B86D9E">
        <w:rPr>
          <w:rFonts w:cstheme="minorHAnsi"/>
        </w:rPr>
        <w:t xml:space="preserve">Each Care Group will hold a regular </w:t>
      </w:r>
      <w:r>
        <w:rPr>
          <w:rFonts w:cstheme="minorHAnsi"/>
        </w:rPr>
        <w:t xml:space="preserve">PSIRF Panel in which proportionate responses, and engagement needs can be considered for each patient safety incident recorded in which their Care Group is associated. </w:t>
      </w:r>
    </w:p>
    <w:p w14:paraId="7762A430" w14:textId="77777777" w:rsidR="00B86D9E" w:rsidRDefault="00B86D9E" w:rsidP="00B86D9E">
      <w:pPr>
        <w:spacing w:after="0"/>
        <w:rPr>
          <w:rFonts w:cstheme="minorHAnsi"/>
        </w:rPr>
      </w:pPr>
    </w:p>
    <w:p w14:paraId="4C1A4AD7" w14:textId="177DC405" w:rsidR="00B86D9E" w:rsidRDefault="00B86D9E" w:rsidP="00B86D9E">
      <w:pPr>
        <w:spacing w:after="0"/>
        <w:rPr>
          <w:rFonts w:cstheme="minorHAnsi"/>
        </w:rPr>
      </w:pPr>
      <w:r>
        <w:rPr>
          <w:rFonts w:cstheme="minorHAnsi"/>
        </w:rPr>
        <w:t>The frequency and attendance of each Panel can be determined by the Care Group. The frequency should reflect the safety profile and volume of patient safety incidents the Care Group received. The attendance should be multi-disciplinary, include sufficiently senior staff and include staff trained in PSIRF roles.</w:t>
      </w:r>
    </w:p>
    <w:p w14:paraId="5BF1BA34" w14:textId="77777777" w:rsidR="00B86D9E" w:rsidRDefault="00B86D9E" w:rsidP="00B86D9E">
      <w:pPr>
        <w:spacing w:after="0"/>
        <w:rPr>
          <w:rFonts w:cstheme="minorHAnsi"/>
        </w:rPr>
      </w:pPr>
    </w:p>
    <w:p w14:paraId="567967B3" w14:textId="152A1C74" w:rsidR="00B86D9E" w:rsidRDefault="00B86D9E" w:rsidP="00B86D9E">
      <w:pPr>
        <w:spacing w:after="0"/>
        <w:rPr>
          <w:rFonts w:cstheme="minorHAnsi"/>
        </w:rPr>
      </w:pPr>
      <w:r>
        <w:rPr>
          <w:rFonts w:cstheme="minorHAnsi"/>
        </w:rPr>
        <w:t>Each PSIRF Panel should review all patient safety incidents awaiting a response decision. Responses should be considered based on local fact finding sought before the meeting. The Panel should determine an appropriate plan for compassionately engaging people affected, and a proportionate response, including the learning response methodology if a learning response is felt to be indicated. This should include appointing engagement and learning response leads where required.</w:t>
      </w:r>
    </w:p>
    <w:p w14:paraId="2417E516" w14:textId="0A8C18FE" w:rsidR="00B86D9E" w:rsidRDefault="00B86D9E" w:rsidP="00B86D9E">
      <w:pPr>
        <w:spacing w:after="0"/>
        <w:rPr>
          <w:rFonts w:cstheme="minorHAnsi"/>
        </w:rPr>
      </w:pPr>
    </w:p>
    <w:p w14:paraId="5562F791" w14:textId="1C4D0259" w:rsidR="00B86D9E" w:rsidRPr="00B86D9E" w:rsidRDefault="00B86D9E" w:rsidP="00B86D9E">
      <w:pPr>
        <w:spacing w:after="0"/>
        <w:rPr>
          <w:rFonts w:cstheme="minorHAnsi"/>
        </w:rPr>
      </w:pPr>
      <w:r>
        <w:rPr>
          <w:rFonts w:cstheme="minorHAnsi"/>
        </w:rPr>
        <w:t>Each PSIRF Panel should record the outcome and the rationale for their decisions in the progress notes and other relevant fields within the incident record.</w:t>
      </w:r>
    </w:p>
    <w:p w14:paraId="610FC552" w14:textId="77777777" w:rsidR="00B86D9E" w:rsidRPr="00B86D9E" w:rsidRDefault="00B86D9E" w:rsidP="00900D9B">
      <w:pPr>
        <w:spacing w:after="0"/>
        <w:rPr>
          <w:rFonts w:cstheme="minorHAnsi"/>
        </w:rPr>
      </w:pPr>
    </w:p>
    <w:p w14:paraId="7C91C7E4" w14:textId="77777777" w:rsidR="00900D9B" w:rsidRPr="00C76A5E" w:rsidRDefault="00900D9B" w:rsidP="00900D9B">
      <w:pPr>
        <w:pStyle w:val="Heading3"/>
        <w:numPr>
          <w:ilvl w:val="2"/>
          <w:numId w:val="10"/>
        </w:numPr>
        <w:rPr>
          <w:rFonts w:asciiTheme="minorHAnsi" w:hAnsiTheme="minorHAnsi" w:cstheme="minorHAnsi"/>
          <w:sz w:val="22"/>
          <w:szCs w:val="22"/>
        </w:rPr>
      </w:pPr>
      <w:bookmarkStart w:id="32" w:name="_Toc231557766"/>
      <w:r w:rsidRPr="00C76A5E">
        <w:rPr>
          <w:rFonts w:asciiTheme="minorHAnsi" w:hAnsiTheme="minorHAnsi" w:cstheme="minorHAnsi"/>
          <w:sz w:val="22"/>
          <w:szCs w:val="22"/>
        </w:rPr>
        <w:t>Responding to cross-system incidents/issues</w:t>
      </w:r>
      <w:bookmarkEnd w:id="32"/>
    </w:p>
    <w:p w14:paraId="7FAE7E7E" w14:textId="77777777" w:rsidR="00900D9B" w:rsidRPr="00F53590" w:rsidRDefault="00900D9B" w:rsidP="00F53590">
      <w:pPr>
        <w:spacing w:after="0"/>
        <w:rPr>
          <w:rFonts w:cstheme="minorHAnsi"/>
        </w:rPr>
      </w:pPr>
      <w:r w:rsidRPr="00F53590">
        <w:rPr>
          <w:rFonts w:cstheme="minorHAnsi"/>
        </w:rPr>
        <w:t>Patient safety incidents requiring a cross-system learning response will be identified by;</w:t>
      </w:r>
    </w:p>
    <w:p w14:paraId="6170C10E" w14:textId="631D6372" w:rsidR="00414CAA" w:rsidRDefault="009D730C" w:rsidP="00F53590">
      <w:pPr>
        <w:pStyle w:val="ListParagraph"/>
        <w:numPr>
          <w:ilvl w:val="1"/>
          <w:numId w:val="29"/>
        </w:numPr>
        <w:spacing w:after="0"/>
        <w:ind w:left="851"/>
        <w:rPr>
          <w:rFonts w:cstheme="minorHAnsi"/>
        </w:rPr>
      </w:pPr>
      <w:r>
        <w:rPr>
          <w:rFonts w:cstheme="minorHAnsi"/>
        </w:rPr>
        <w:t>Care Group PSIR</w:t>
      </w:r>
      <w:r w:rsidR="00511143">
        <w:rPr>
          <w:rFonts w:cstheme="minorHAnsi"/>
        </w:rPr>
        <w:t>F</w:t>
      </w:r>
      <w:r>
        <w:rPr>
          <w:rFonts w:cstheme="minorHAnsi"/>
        </w:rPr>
        <w:t xml:space="preserve"> Panels </w:t>
      </w:r>
      <w:r w:rsidR="00900D9B" w:rsidRPr="00874414">
        <w:rPr>
          <w:rFonts w:cstheme="minorHAnsi"/>
        </w:rPr>
        <w:t xml:space="preserve">to consider where cross-system learning responses may be indicated – with support in facilitating via </w:t>
      </w:r>
      <w:r w:rsidR="00414CAA">
        <w:rPr>
          <w:rFonts w:cstheme="minorHAnsi"/>
        </w:rPr>
        <w:t>King’s Patient Safety Team where required.</w:t>
      </w:r>
    </w:p>
    <w:p w14:paraId="47FFDEE0" w14:textId="77777777" w:rsidR="00F53590" w:rsidRDefault="00900D9B" w:rsidP="00F53590">
      <w:pPr>
        <w:pStyle w:val="ListParagraph"/>
        <w:numPr>
          <w:ilvl w:val="1"/>
          <w:numId w:val="29"/>
        </w:numPr>
        <w:spacing w:after="0"/>
        <w:ind w:left="851"/>
        <w:rPr>
          <w:rFonts w:cstheme="minorHAnsi"/>
        </w:rPr>
      </w:pPr>
      <w:r w:rsidRPr="00874414">
        <w:rPr>
          <w:rFonts w:cstheme="minorHAnsi"/>
        </w:rPr>
        <w:t xml:space="preserve">Trust </w:t>
      </w:r>
      <w:r w:rsidR="00F53590">
        <w:rPr>
          <w:rFonts w:cstheme="minorHAnsi"/>
        </w:rPr>
        <w:t>Executive</w:t>
      </w:r>
      <w:r w:rsidRPr="00874414">
        <w:rPr>
          <w:rFonts w:cstheme="minorHAnsi"/>
        </w:rPr>
        <w:t xml:space="preserve"> oversight of cases potentially requiring patient safety incident investigations – with support in facilitating via King’s Executive and King’s and ICB Patient Safety Specialists.</w:t>
      </w:r>
    </w:p>
    <w:p w14:paraId="3E16108A" w14:textId="77777777" w:rsidR="00900D9B" w:rsidRPr="00F53590" w:rsidRDefault="00900D9B" w:rsidP="00F53590">
      <w:pPr>
        <w:pStyle w:val="ListParagraph"/>
        <w:numPr>
          <w:ilvl w:val="1"/>
          <w:numId w:val="29"/>
        </w:numPr>
        <w:spacing w:after="0"/>
        <w:ind w:left="851"/>
        <w:rPr>
          <w:rFonts w:cstheme="minorHAnsi"/>
        </w:rPr>
      </w:pPr>
      <w:r w:rsidRPr="00F53590">
        <w:rPr>
          <w:rFonts w:cstheme="minorHAnsi"/>
        </w:rPr>
        <w:t>The Trust will engage with the ICB to consider the coordination of learning responses at the appropriate level of the system and/or by the most appropriate system partner as per the ICB’s PSIRF plan and policy.</w:t>
      </w:r>
    </w:p>
    <w:p w14:paraId="6F855DD0" w14:textId="77777777" w:rsidR="00900D9B" w:rsidRPr="00874414" w:rsidRDefault="00900D9B" w:rsidP="00900D9B">
      <w:pPr>
        <w:pStyle w:val="ListParagraph"/>
        <w:spacing w:after="0"/>
        <w:ind w:left="1440"/>
        <w:rPr>
          <w:rFonts w:cstheme="minorHAnsi"/>
        </w:rPr>
      </w:pPr>
    </w:p>
    <w:p w14:paraId="6A6CF30A" w14:textId="77777777" w:rsidR="00900D9B" w:rsidRPr="00F53590" w:rsidRDefault="00900D9B" w:rsidP="00F53590">
      <w:pPr>
        <w:spacing w:after="0"/>
        <w:rPr>
          <w:rFonts w:cstheme="minorHAnsi"/>
        </w:rPr>
      </w:pPr>
      <w:r w:rsidRPr="00F53590">
        <w:rPr>
          <w:rFonts w:cstheme="minorHAnsi"/>
        </w:rPr>
        <w:t>Wider patient safety issues, insight or improvement opportunities potentially requiring cross-system collaboration will be identified by;</w:t>
      </w:r>
    </w:p>
    <w:p w14:paraId="70B4B7D9" w14:textId="77777777" w:rsidR="00900D9B" w:rsidRPr="00C76A5E" w:rsidRDefault="00900D9B" w:rsidP="00F53590">
      <w:pPr>
        <w:pStyle w:val="ListParagraph"/>
        <w:numPr>
          <w:ilvl w:val="1"/>
          <w:numId w:val="31"/>
        </w:numPr>
        <w:spacing w:after="0"/>
        <w:ind w:left="851"/>
        <w:rPr>
          <w:rFonts w:cstheme="minorHAnsi"/>
        </w:rPr>
      </w:pPr>
      <w:r w:rsidRPr="00C76A5E">
        <w:rPr>
          <w:rFonts w:cstheme="minorHAnsi"/>
        </w:rPr>
        <w:t>Trustwide patient safety improvement groups monitoring of insight relevant to their theme.</w:t>
      </w:r>
    </w:p>
    <w:p w14:paraId="5FFDEB47" w14:textId="77777777" w:rsidR="00900D9B" w:rsidRPr="00C76A5E" w:rsidRDefault="00900D9B" w:rsidP="00F53590">
      <w:pPr>
        <w:pStyle w:val="ListParagraph"/>
        <w:numPr>
          <w:ilvl w:val="1"/>
          <w:numId w:val="31"/>
        </w:numPr>
        <w:spacing w:after="0"/>
        <w:ind w:left="851"/>
        <w:rPr>
          <w:rFonts w:cstheme="minorHAnsi"/>
        </w:rPr>
      </w:pPr>
      <w:r w:rsidRPr="00C76A5E">
        <w:rPr>
          <w:rFonts w:cstheme="minorHAnsi"/>
        </w:rPr>
        <w:t>The Patient Safety Committee through monitoring of insight sources and identification of emerging themes.</w:t>
      </w:r>
    </w:p>
    <w:p w14:paraId="2B37EEEB" w14:textId="77777777" w:rsidR="00900D9B" w:rsidRPr="00C76A5E" w:rsidRDefault="00900D9B" w:rsidP="00F53590">
      <w:pPr>
        <w:pStyle w:val="ListParagraph"/>
        <w:numPr>
          <w:ilvl w:val="1"/>
          <w:numId w:val="31"/>
        </w:numPr>
        <w:spacing w:after="0"/>
        <w:ind w:left="851"/>
        <w:rPr>
          <w:rFonts w:cstheme="minorHAnsi"/>
        </w:rPr>
      </w:pPr>
      <w:r w:rsidRPr="00C76A5E">
        <w:rPr>
          <w:rFonts w:cstheme="minorHAnsi"/>
        </w:rPr>
        <w:t>Patient Safety Specialists via collaboration with peers across the region (or wider) with facilitation by the ICB.</w:t>
      </w:r>
    </w:p>
    <w:p w14:paraId="1BD564F8" w14:textId="77777777" w:rsidR="00900D9B" w:rsidRPr="00C76A5E" w:rsidRDefault="00900D9B" w:rsidP="004D3831">
      <w:pPr>
        <w:spacing w:after="0"/>
        <w:rPr>
          <w:rFonts w:cstheme="minorHAnsi"/>
        </w:rPr>
      </w:pPr>
    </w:p>
    <w:p w14:paraId="648F4F64" w14:textId="77777777" w:rsidR="00900D9B" w:rsidRPr="00C76A5E" w:rsidRDefault="00900D9B" w:rsidP="00900D9B">
      <w:pPr>
        <w:pStyle w:val="Heading3"/>
        <w:numPr>
          <w:ilvl w:val="2"/>
          <w:numId w:val="10"/>
        </w:numPr>
        <w:rPr>
          <w:rFonts w:asciiTheme="minorHAnsi" w:hAnsiTheme="minorHAnsi" w:cstheme="minorHAnsi"/>
          <w:sz w:val="22"/>
          <w:szCs w:val="22"/>
        </w:rPr>
      </w:pPr>
      <w:bookmarkStart w:id="33" w:name="_Toc231557767"/>
      <w:r w:rsidRPr="00C76A5E">
        <w:rPr>
          <w:rFonts w:asciiTheme="minorHAnsi" w:hAnsiTheme="minorHAnsi" w:cstheme="minorHAnsi"/>
          <w:sz w:val="22"/>
          <w:szCs w:val="22"/>
        </w:rPr>
        <w:t>Learning response methodologies</w:t>
      </w:r>
      <w:bookmarkEnd w:id="33"/>
    </w:p>
    <w:p w14:paraId="3243DF83" w14:textId="77777777" w:rsidR="00495B46" w:rsidRDefault="00C76A5E" w:rsidP="00900D9B">
      <w:pPr>
        <w:spacing w:after="0"/>
        <w:rPr>
          <w:rFonts w:cstheme="minorHAnsi"/>
        </w:rPr>
      </w:pPr>
      <w:r w:rsidRPr="00C76A5E">
        <w:rPr>
          <w:rFonts w:cstheme="minorHAnsi"/>
        </w:rPr>
        <w:t xml:space="preserve">Our </w:t>
      </w:r>
      <w:r w:rsidR="00900D9B" w:rsidRPr="00C76A5E">
        <w:rPr>
          <w:rFonts w:cstheme="minorHAnsi"/>
        </w:rPr>
        <w:t xml:space="preserve">current Patient Safety Incident Response Plan details </w:t>
      </w:r>
      <w:r w:rsidR="00D75A74">
        <w:rPr>
          <w:rFonts w:cstheme="minorHAnsi"/>
        </w:rPr>
        <w:t xml:space="preserve">our proposed </w:t>
      </w:r>
      <w:r w:rsidR="00900D9B" w:rsidRPr="00C76A5E">
        <w:rPr>
          <w:rFonts w:cstheme="minorHAnsi"/>
        </w:rPr>
        <w:t>learning response methodolog</w:t>
      </w:r>
      <w:r w:rsidR="00D75A74">
        <w:rPr>
          <w:rFonts w:cstheme="minorHAnsi"/>
        </w:rPr>
        <w:t>y options</w:t>
      </w:r>
      <w:r w:rsidR="00900D9B" w:rsidRPr="00C76A5E">
        <w:rPr>
          <w:rFonts w:cstheme="minorHAnsi"/>
        </w:rPr>
        <w:t>. It is however recognised that flexibility and adaptability is required to respon</w:t>
      </w:r>
      <w:r w:rsidR="00B134FA">
        <w:rPr>
          <w:rFonts w:cstheme="minorHAnsi"/>
        </w:rPr>
        <w:t>d</w:t>
      </w:r>
      <w:r w:rsidR="00900D9B" w:rsidRPr="00C76A5E">
        <w:rPr>
          <w:rFonts w:cstheme="minorHAnsi"/>
        </w:rPr>
        <w:t xml:space="preserve"> most effectively and proportionately to patient safety incidents. Learning responses m</w:t>
      </w:r>
      <w:r w:rsidR="00D75A74">
        <w:rPr>
          <w:rFonts w:cstheme="minorHAnsi"/>
        </w:rPr>
        <w:t xml:space="preserve">ay utilise one, or multiple, system-based incident response methodologies. </w:t>
      </w:r>
    </w:p>
    <w:p w14:paraId="6B82BEA6" w14:textId="77777777" w:rsidR="00495B46" w:rsidRDefault="00495B46" w:rsidP="00900D9B">
      <w:pPr>
        <w:spacing w:after="0"/>
        <w:rPr>
          <w:rFonts w:cstheme="minorHAnsi"/>
        </w:rPr>
      </w:pPr>
    </w:p>
    <w:p w14:paraId="68E58C3D" w14:textId="38C4A88B" w:rsidR="00900D9B" w:rsidRPr="00C76A5E" w:rsidRDefault="00900D9B" w:rsidP="00900D9B">
      <w:pPr>
        <w:spacing w:after="0"/>
        <w:rPr>
          <w:rFonts w:cstheme="minorHAnsi"/>
        </w:rPr>
      </w:pPr>
      <w:r w:rsidRPr="00C76A5E">
        <w:rPr>
          <w:rFonts w:cstheme="minorHAnsi"/>
        </w:rPr>
        <w:t xml:space="preserve">Scope is provided by this policy for the use of other </w:t>
      </w:r>
      <w:r w:rsidR="00D75A74" w:rsidRPr="00C76A5E">
        <w:rPr>
          <w:rFonts w:cstheme="minorHAnsi"/>
        </w:rPr>
        <w:t>system-based</w:t>
      </w:r>
      <w:r w:rsidRPr="00C76A5E">
        <w:rPr>
          <w:rFonts w:cstheme="minorHAnsi"/>
        </w:rPr>
        <w:t xml:space="preserve"> learning responses not listed </w:t>
      </w:r>
      <w:r w:rsidR="00B134FA">
        <w:rPr>
          <w:rFonts w:cstheme="minorHAnsi"/>
        </w:rPr>
        <w:t xml:space="preserve">in our plan </w:t>
      </w:r>
      <w:r w:rsidRPr="00C76A5E">
        <w:rPr>
          <w:rFonts w:cstheme="minorHAnsi"/>
        </w:rPr>
        <w:t>following discussion with, and approval of, the Patient Safety Team.</w:t>
      </w:r>
    </w:p>
    <w:p w14:paraId="4941E2FE" w14:textId="77777777" w:rsidR="00B134FA" w:rsidRDefault="00B134FA" w:rsidP="00B134FA">
      <w:pPr>
        <w:pStyle w:val="Heading3"/>
        <w:ind w:left="1080"/>
        <w:rPr>
          <w:rFonts w:asciiTheme="minorHAnsi" w:hAnsiTheme="minorHAnsi" w:cstheme="minorHAnsi"/>
          <w:sz w:val="22"/>
          <w:szCs w:val="22"/>
        </w:rPr>
      </w:pPr>
    </w:p>
    <w:p w14:paraId="7FADF426" w14:textId="77777777" w:rsidR="00900D9B" w:rsidRPr="00C76A5E" w:rsidRDefault="00900D9B" w:rsidP="00900D9B">
      <w:pPr>
        <w:pStyle w:val="Heading3"/>
        <w:numPr>
          <w:ilvl w:val="2"/>
          <w:numId w:val="10"/>
        </w:numPr>
        <w:rPr>
          <w:rFonts w:asciiTheme="minorHAnsi" w:hAnsiTheme="minorHAnsi" w:cstheme="minorHAnsi"/>
          <w:sz w:val="22"/>
          <w:szCs w:val="22"/>
        </w:rPr>
      </w:pPr>
      <w:bookmarkStart w:id="34" w:name="_Toc231557768"/>
      <w:r w:rsidRPr="00C76A5E">
        <w:rPr>
          <w:rFonts w:asciiTheme="minorHAnsi" w:hAnsiTheme="minorHAnsi" w:cstheme="minorHAnsi"/>
          <w:sz w:val="22"/>
          <w:szCs w:val="22"/>
        </w:rPr>
        <w:t>Timeframes for learning responses</w:t>
      </w:r>
      <w:bookmarkEnd w:id="34"/>
    </w:p>
    <w:p w14:paraId="4F7C59C1" w14:textId="05578B7B" w:rsidR="00C76A5E" w:rsidRDefault="004E2FE2" w:rsidP="00900D9B">
      <w:pPr>
        <w:spacing w:after="0"/>
        <w:rPr>
          <w:rFonts w:cstheme="minorHAnsi"/>
        </w:rPr>
      </w:pPr>
      <w:r w:rsidRPr="004E2FE2">
        <w:rPr>
          <w:rFonts w:cstheme="minorHAnsi"/>
        </w:rPr>
        <w:t xml:space="preserve">A </w:t>
      </w:r>
      <w:r w:rsidR="00A745CB">
        <w:rPr>
          <w:rFonts w:cstheme="minorHAnsi"/>
        </w:rPr>
        <w:t xml:space="preserve">learning </w:t>
      </w:r>
      <w:r w:rsidRPr="004E2FE2">
        <w:rPr>
          <w:rFonts w:cstheme="minorHAnsi"/>
        </w:rPr>
        <w:t>response must start as soon as possible after an incident is identified, and usually completed within one to three months.</w:t>
      </w:r>
      <w:r>
        <w:rPr>
          <w:rFonts w:cstheme="minorHAnsi"/>
        </w:rPr>
        <w:t xml:space="preserve"> PSIRF moves away from standardised timescales, in part to avoid performance monitoring of turnaround times over the quality of the insight gained.</w:t>
      </w:r>
    </w:p>
    <w:p w14:paraId="708C1601" w14:textId="77777777" w:rsidR="004E2FE2" w:rsidRDefault="004E2FE2" w:rsidP="00900D9B">
      <w:pPr>
        <w:spacing w:after="0"/>
        <w:rPr>
          <w:rFonts w:cstheme="minorHAnsi"/>
        </w:rPr>
      </w:pPr>
    </w:p>
    <w:p w14:paraId="49351CD9" w14:textId="22A30D7C" w:rsidR="004E2FE2" w:rsidRDefault="004E2FE2" w:rsidP="004E2FE2">
      <w:pPr>
        <w:spacing w:after="0"/>
        <w:rPr>
          <w:rFonts w:cstheme="minorHAnsi"/>
        </w:rPr>
      </w:pPr>
      <w:r>
        <w:rPr>
          <w:rFonts w:cstheme="minorHAnsi"/>
        </w:rPr>
        <w:t xml:space="preserve">Timescales should be agreed for learning responses on a </w:t>
      </w:r>
      <w:r w:rsidR="00B134FA">
        <w:rPr>
          <w:rFonts w:cstheme="minorHAnsi"/>
        </w:rPr>
        <w:t>case-by-case</w:t>
      </w:r>
      <w:r>
        <w:rPr>
          <w:rFonts w:cstheme="minorHAnsi"/>
        </w:rPr>
        <w:t xml:space="preserve"> basis in conjunction with those affected. However, no learning response should take greater than six months to complete. </w:t>
      </w:r>
      <w:r w:rsidRPr="004E2FE2">
        <w:rPr>
          <w:rFonts w:cstheme="minorHAnsi"/>
        </w:rPr>
        <w:t>The time needed to conduct a response must be balanced against the impact of long timescales on those affected by the incident, and the risk that for as long as findings are not described, action may not be taken to improve safety or further checks will be required to ensure the recommended actions remain relevant.</w:t>
      </w:r>
      <w:r w:rsidR="00311D96">
        <w:rPr>
          <w:rFonts w:cstheme="minorHAnsi"/>
        </w:rPr>
        <w:t xml:space="preserve"> </w:t>
      </w:r>
    </w:p>
    <w:p w14:paraId="15A08DAC" w14:textId="77777777" w:rsidR="004E2FE2" w:rsidRDefault="004E2FE2" w:rsidP="004E2FE2">
      <w:pPr>
        <w:spacing w:after="0"/>
        <w:rPr>
          <w:rFonts w:cstheme="minorHAnsi"/>
        </w:rPr>
      </w:pPr>
    </w:p>
    <w:p w14:paraId="4B67B4FC" w14:textId="77777777" w:rsidR="004E2FE2" w:rsidRDefault="004E2FE2" w:rsidP="004E2FE2">
      <w:pPr>
        <w:spacing w:after="0"/>
        <w:rPr>
          <w:rFonts w:cstheme="minorHAnsi"/>
        </w:rPr>
      </w:pPr>
      <w:r w:rsidRPr="004E2FE2">
        <w:rPr>
          <w:rFonts w:cstheme="minorHAnsi"/>
        </w:rPr>
        <w:t>Where those affected by patient safety incidents</w:t>
      </w:r>
      <w:r>
        <w:rPr>
          <w:rFonts w:cstheme="minorHAnsi"/>
        </w:rPr>
        <w:t xml:space="preserve"> (or </w:t>
      </w:r>
      <w:r w:rsidRPr="004E2FE2">
        <w:rPr>
          <w:rFonts w:cstheme="minorHAnsi"/>
        </w:rPr>
        <w:t>external bodies</w:t>
      </w:r>
      <w:r>
        <w:rPr>
          <w:rFonts w:cstheme="minorHAnsi"/>
        </w:rPr>
        <w:t>)</w:t>
      </w:r>
      <w:r w:rsidRPr="004E2FE2">
        <w:rPr>
          <w:rFonts w:cstheme="minorHAnsi"/>
        </w:rPr>
        <w:t xml:space="preserve"> cannot provide information, to enable completion within the agreed timeframe</w:t>
      </w:r>
      <w:r>
        <w:rPr>
          <w:rFonts w:cstheme="minorHAnsi"/>
        </w:rPr>
        <w:t xml:space="preserve"> (or 6 months)</w:t>
      </w:r>
      <w:r w:rsidRPr="004E2FE2">
        <w:rPr>
          <w:rFonts w:cstheme="minorHAnsi"/>
        </w:rPr>
        <w:t>, the response leads should work with all the information they have to complete the response to the best of their ability; it may be revisited later, should new information indicate the need for further investigative activity.</w:t>
      </w:r>
    </w:p>
    <w:p w14:paraId="6496F58C" w14:textId="77777777" w:rsidR="004E2FE2" w:rsidRDefault="004E2FE2" w:rsidP="004E2FE2">
      <w:pPr>
        <w:spacing w:after="0"/>
        <w:rPr>
          <w:rFonts w:cstheme="minorHAnsi"/>
        </w:rPr>
      </w:pPr>
    </w:p>
    <w:p w14:paraId="0E56D913"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35" w:name="_Toc231557769"/>
      <w:r w:rsidRPr="004D3831">
        <w:rPr>
          <w:rFonts w:asciiTheme="minorHAnsi" w:hAnsiTheme="minorHAnsi" w:cstheme="minorHAnsi"/>
          <w:sz w:val="22"/>
          <w:szCs w:val="22"/>
        </w:rPr>
        <w:t>Engaging and involving patients, families and staff following a patient safety incident</w:t>
      </w:r>
      <w:bookmarkEnd w:id="35"/>
    </w:p>
    <w:p w14:paraId="34D25FE1" w14:textId="77777777" w:rsidR="007A28A3" w:rsidRPr="007A28A3" w:rsidRDefault="007A28A3" w:rsidP="007A28A3">
      <w:pPr>
        <w:spacing w:after="0"/>
        <w:rPr>
          <w:rFonts w:cstheme="minorHAnsi"/>
        </w:rPr>
      </w:pPr>
      <w:r w:rsidRPr="007A28A3">
        <w:rPr>
          <w:rFonts w:cstheme="minorHAnsi"/>
        </w:rPr>
        <w:t xml:space="preserve">The PSIRF recognises that learning and improvement following a patient safety incident can only be achieved if supportive systems and processes are in place. It supports the development of an effective patient safety incident response system that prioritises compassionate engagement and involvement of those affected by patient safety incidents (including patients, </w:t>
      </w:r>
      <w:r w:rsidR="00B134FA" w:rsidRPr="007A28A3">
        <w:rPr>
          <w:rFonts w:cstheme="minorHAnsi"/>
        </w:rPr>
        <w:t>families,</w:t>
      </w:r>
      <w:r w:rsidRPr="007A28A3">
        <w:rPr>
          <w:rFonts w:cstheme="minorHAnsi"/>
        </w:rPr>
        <w:t xml:space="preserve"> and staff). This involves working with those affected by patient safety incidents to understand and answer any questions they have in relation to the incident and signpost them to support as required.</w:t>
      </w:r>
    </w:p>
    <w:p w14:paraId="05B51A80" w14:textId="77777777" w:rsidR="00423DA8" w:rsidRDefault="00423DA8" w:rsidP="00423DA8">
      <w:pPr>
        <w:spacing w:after="0"/>
        <w:rPr>
          <w:rFonts w:cstheme="minorHAnsi"/>
        </w:rPr>
      </w:pPr>
    </w:p>
    <w:p w14:paraId="0FC65939" w14:textId="77777777" w:rsidR="00B942AB" w:rsidRDefault="007A28A3" w:rsidP="004D3831">
      <w:pPr>
        <w:spacing w:after="0"/>
        <w:rPr>
          <w:rFonts w:cstheme="minorHAnsi"/>
        </w:rPr>
      </w:pPr>
      <w:r w:rsidRPr="007A28A3">
        <w:rPr>
          <w:rFonts w:cstheme="minorHAnsi"/>
        </w:rPr>
        <w:t>Our plan will detail the processes by which people affected will be supported through both learning and improvement responses.</w:t>
      </w:r>
      <w:r w:rsidR="00B7169C">
        <w:rPr>
          <w:rFonts w:cstheme="minorHAnsi"/>
        </w:rPr>
        <w:t xml:space="preserve"> </w:t>
      </w:r>
    </w:p>
    <w:p w14:paraId="4759A670" w14:textId="77777777" w:rsidR="00B942AB" w:rsidRDefault="00B942AB" w:rsidP="004D3831">
      <w:pPr>
        <w:spacing w:after="0"/>
        <w:rPr>
          <w:rFonts w:cstheme="minorHAnsi"/>
        </w:rPr>
      </w:pPr>
    </w:p>
    <w:p w14:paraId="55530282" w14:textId="5894AB28" w:rsidR="00B942AB" w:rsidRDefault="00B7169C" w:rsidP="004D3831">
      <w:pPr>
        <w:spacing w:after="0"/>
        <w:rPr>
          <w:rFonts w:cstheme="minorHAnsi"/>
        </w:rPr>
      </w:pPr>
      <w:r>
        <w:rPr>
          <w:rFonts w:cstheme="minorHAnsi"/>
        </w:rPr>
        <w:t>All incident responses, whether learning response</w:t>
      </w:r>
      <w:r w:rsidR="00495B46">
        <w:rPr>
          <w:rFonts w:cstheme="minorHAnsi"/>
        </w:rPr>
        <w:t>s</w:t>
      </w:r>
      <w:r>
        <w:rPr>
          <w:rFonts w:cstheme="minorHAnsi"/>
        </w:rPr>
        <w:t xml:space="preserve"> or improvement responses</w:t>
      </w:r>
      <w:r w:rsidR="00495B46">
        <w:rPr>
          <w:rFonts w:cstheme="minorHAnsi"/>
        </w:rPr>
        <w:t>,</w:t>
      </w:r>
      <w:r>
        <w:rPr>
          <w:rFonts w:cstheme="minorHAnsi"/>
        </w:rPr>
        <w:t xml:space="preserve"> should proactively engage people affected, identify support needs and any questions or concerns they have. </w:t>
      </w:r>
    </w:p>
    <w:p w14:paraId="6C941DAD" w14:textId="77777777" w:rsidR="00B942AB" w:rsidRDefault="00B942AB" w:rsidP="004D3831">
      <w:pPr>
        <w:spacing w:after="0"/>
        <w:rPr>
          <w:rFonts w:cstheme="minorHAnsi"/>
        </w:rPr>
      </w:pPr>
    </w:p>
    <w:p w14:paraId="094357A2" w14:textId="518B0DDE" w:rsidR="00B67699" w:rsidRDefault="00B7169C" w:rsidP="004D3831">
      <w:pPr>
        <w:spacing w:after="0"/>
        <w:rPr>
          <w:rFonts w:cstheme="minorHAnsi"/>
        </w:rPr>
      </w:pPr>
      <w:r>
        <w:rPr>
          <w:rFonts w:cstheme="minorHAnsi"/>
        </w:rPr>
        <w:t xml:space="preserve">It is vital that any learning response values the insight provided by people affected into how the design of the system created an environment in which harm could occur. </w:t>
      </w:r>
      <w:r w:rsidR="00495B46">
        <w:rPr>
          <w:rFonts w:cstheme="minorHAnsi"/>
        </w:rPr>
        <w:t>People affected mu</w:t>
      </w:r>
      <w:r w:rsidR="00B67699">
        <w:rPr>
          <w:rFonts w:cstheme="minorHAnsi"/>
        </w:rPr>
        <w:t xml:space="preserve">st be offered the opportunity and supported to have meaningful involvement in any learning response. </w:t>
      </w:r>
    </w:p>
    <w:p w14:paraId="778596F9" w14:textId="77777777" w:rsidR="00B67699" w:rsidRDefault="00B67699" w:rsidP="004D3831">
      <w:pPr>
        <w:spacing w:after="0"/>
        <w:rPr>
          <w:rFonts w:cstheme="minorHAnsi"/>
        </w:rPr>
      </w:pPr>
    </w:p>
    <w:p w14:paraId="5AFDC657" w14:textId="77777777" w:rsidR="00B942AB" w:rsidRDefault="00B942AB" w:rsidP="004D3831">
      <w:pPr>
        <w:spacing w:after="0"/>
        <w:rPr>
          <w:rFonts w:cstheme="minorHAnsi"/>
        </w:rPr>
      </w:pPr>
      <w:r>
        <w:rPr>
          <w:rFonts w:cstheme="minorHAnsi"/>
        </w:rPr>
        <w:t>Staff affected must be treated in line with just and restorative practice principles and written statements must not be requested or used. Patients and families affected must be given equal opportunity to describe their perspective of the system, and their insight given equal weight to internal sources.</w:t>
      </w:r>
    </w:p>
    <w:p w14:paraId="54AEE96C" w14:textId="77777777" w:rsidR="00B942AB" w:rsidRDefault="00B942AB" w:rsidP="004D3831">
      <w:pPr>
        <w:spacing w:after="0"/>
        <w:rPr>
          <w:rFonts w:cstheme="minorHAnsi"/>
        </w:rPr>
      </w:pPr>
    </w:p>
    <w:p w14:paraId="553DAAB3" w14:textId="77777777" w:rsidR="00B7169C" w:rsidRDefault="00B7169C" w:rsidP="004D3831">
      <w:pPr>
        <w:spacing w:after="0"/>
        <w:rPr>
          <w:rFonts w:cstheme="minorHAnsi"/>
        </w:rPr>
      </w:pPr>
      <w:r>
        <w:rPr>
          <w:rFonts w:cstheme="minorHAnsi"/>
        </w:rPr>
        <w:t>Equally</w:t>
      </w:r>
      <w:r w:rsidR="00A51BBD">
        <w:rPr>
          <w:rFonts w:cstheme="minorHAnsi"/>
        </w:rPr>
        <w:t>,</w:t>
      </w:r>
      <w:r>
        <w:rPr>
          <w:rFonts w:cstheme="minorHAnsi"/>
        </w:rPr>
        <w:t xml:space="preserve"> it is vital that the system findings of any response are shared with people affected to assure them that the system factors are understood, that individual actions were not to blame and that improvement work is underway or will be undertaken to improve the system.</w:t>
      </w:r>
    </w:p>
    <w:p w14:paraId="39CA8665" w14:textId="77777777" w:rsidR="00B7169C" w:rsidRDefault="00B7169C" w:rsidP="004D3831">
      <w:pPr>
        <w:spacing w:after="0"/>
        <w:rPr>
          <w:rFonts w:cstheme="minorHAnsi"/>
        </w:rPr>
      </w:pPr>
    </w:p>
    <w:p w14:paraId="2992A3B7" w14:textId="77777777" w:rsidR="00B7169C" w:rsidRDefault="00B67699" w:rsidP="004D3831">
      <w:pPr>
        <w:spacing w:after="0"/>
        <w:rPr>
          <w:rFonts w:cstheme="minorHAnsi"/>
        </w:rPr>
      </w:pPr>
      <w:r>
        <w:rPr>
          <w:rFonts w:cstheme="minorHAnsi"/>
        </w:rPr>
        <w:lastRenderedPageBreak/>
        <w:t xml:space="preserve">Learning response leads, </w:t>
      </w:r>
      <w:r w:rsidR="00B7169C">
        <w:rPr>
          <w:rFonts w:cstheme="minorHAnsi"/>
        </w:rPr>
        <w:t>engagement lead</w:t>
      </w:r>
      <w:r>
        <w:rPr>
          <w:rFonts w:cstheme="minorHAnsi"/>
        </w:rPr>
        <w:t>s and</w:t>
      </w:r>
      <w:r w:rsidR="00B7169C">
        <w:rPr>
          <w:rFonts w:cstheme="minorHAnsi"/>
        </w:rPr>
        <w:t xml:space="preserve"> oversight lead</w:t>
      </w:r>
      <w:r>
        <w:rPr>
          <w:rFonts w:cstheme="minorHAnsi"/>
        </w:rPr>
        <w:t>s</w:t>
      </w:r>
      <w:r w:rsidR="00B7169C">
        <w:rPr>
          <w:rFonts w:cstheme="minorHAnsi"/>
        </w:rPr>
        <w:t xml:space="preserve"> will refer to the PSIRF e</w:t>
      </w:r>
      <w:r w:rsidR="00B7169C" w:rsidRPr="00B7169C">
        <w:rPr>
          <w:rFonts w:cstheme="minorHAnsi"/>
        </w:rPr>
        <w:t>ngaging and involving patients, families and staff following a patient safety incidents guidance</w:t>
      </w:r>
      <w:r w:rsidR="00B7169C">
        <w:rPr>
          <w:rFonts w:cstheme="minorHAnsi"/>
        </w:rPr>
        <w:t xml:space="preserve"> to inform how and when to engage and involve people affected.</w:t>
      </w:r>
    </w:p>
    <w:p w14:paraId="799F60D8" w14:textId="77777777" w:rsidR="00B7169C" w:rsidRDefault="00B7169C" w:rsidP="004D3831">
      <w:pPr>
        <w:spacing w:after="0"/>
        <w:rPr>
          <w:rFonts w:cstheme="minorHAnsi"/>
        </w:rPr>
      </w:pPr>
    </w:p>
    <w:p w14:paraId="7253359A" w14:textId="77777777" w:rsidR="00867935" w:rsidRDefault="00867935" w:rsidP="004D3831">
      <w:pPr>
        <w:spacing w:after="0"/>
        <w:rPr>
          <w:rFonts w:cstheme="minorHAnsi"/>
        </w:rPr>
      </w:pPr>
      <w:r>
        <w:rPr>
          <w:rFonts w:cstheme="minorHAnsi"/>
        </w:rPr>
        <w:t>Details of how compassionate engagement has been carried out should be captured in the relevant sections of the incident record.</w:t>
      </w:r>
    </w:p>
    <w:p w14:paraId="7D3C4DF3" w14:textId="77777777" w:rsidR="007A28A3" w:rsidRPr="007A28A3" w:rsidRDefault="007A28A3" w:rsidP="004D3831">
      <w:pPr>
        <w:spacing w:after="0"/>
        <w:rPr>
          <w:rFonts w:cstheme="minorHAnsi"/>
        </w:rPr>
      </w:pPr>
    </w:p>
    <w:p w14:paraId="0D8770F8" w14:textId="77777777" w:rsidR="007A28A3" w:rsidRPr="007A28A3" w:rsidRDefault="007A28A3" w:rsidP="007A28A3">
      <w:pPr>
        <w:pStyle w:val="Heading3"/>
        <w:numPr>
          <w:ilvl w:val="2"/>
          <w:numId w:val="10"/>
        </w:numPr>
        <w:rPr>
          <w:rFonts w:asciiTheme="minorHAnsi" w:hAnsiTheme="minorHAnsi" w:cstheme="minorHAnsi"/>
          <w:sz w:val="22"/>
          <w:szCs w:val="22"/>
        </w:rPr>
      </w:pPr>
      <w:bookmarkStart w:id="36" w:name="_Toc231557770"/>
      <w:r w:rsidRPr="007A28A3">
        <w:rPr>
          <w:rFonts w:asciiTheme="minorHAnsi" w:hAnsiTheme="minorHAnsi" w:cstheme="minorHAnsi"/>
          <w:sz w:val="22"/>
          <w:szCs w:val="22"/>
        </w:rPr>
        <w:t>Resources to support people affected by patient safety incidents</w:t>
      </w:r>
      <w:bookmarkEnd w:id="36"/>
    </w:p>
    <w:p w14:paraId="2005A027" w14:textId="77777777" w:rsidR="00F53590" w:rsidRPr="00B67699" w:rsidRDefault="00F53590" w:rsidP="00F53590">
      <w:pPr>
        <w:spacing w:after="0"/>
        <w:rPr>
          <w:rFonts w:cstheme="minorHAnsi"/>
        </w:rPr>
      </w:pPr>
      <w:r w:rsidRPr="00B67699">
        <w:rPr>
          <w:rFonts w:cstheme="minorHAnsi"/>
        </w:rPr>
        <w:t>Support resources and how to refer or signpost people affected by them will be compiled within the PSIRF intranet page.</w:t>
      </w:r>
    </w:p>
    <w:p w14:paraId="12DDCBA4" w14:textId="77777777" w:rsidR="00F53590" w:rsidRPr="00B67699" w:rsidRDefault="00F53590" w:rsidP="00F53590">
      <w:pPr>
        <w:spacing w:after="0"/>
        <w:rPr>
          <w:rFonts w:cstheme="minorHAnsi"/>
        </w:rPr>
      </w:pPr>
    </w:p>
    <w:p w14:paraId="61DA1364" w14:textId="77777777" w:rsidR="00F53590" w:rsidRPr="00B67699" w:rsidRDefault="00F53590" w:rsidP="00F53590">
      <w:pPr>
        <w:spacing w:after="0"/>
        <w:rPr>
          <w:rFonts w:cstheme="minorHAnsi"/>
        </w:rPr>
      </w:pPr>
      <w:r w:rsidRPr="00B67699">
        <w:rPr>
          <w:rFonts w:cstheme="minorHAnsi"/>
        </w:rPr>
        <w:t>The organisation will assess and develop resources to meet the needs of people affected in line with compassionate engagement and involvement principles.</w:t>
      </w:r>
    </w:p>
    <w:p w14:paraId="0626C1BE" w14:textId="77777777" w:rsidR="00695661" w:rsidRDefault="00695661" w:rsidP="000A59AB">
      <w:pPr>
        <w:pStyle w:val="Heading3"/>
      </w:pPr>
    </w:p>
    <w:p w14:paraId="17E34468" w14:textId="77777777" w:rsidR="00695661" w:rsidRPr="004D3831" w:rsidRDefault="00695661" w:rsidP="000A59AB">
      <w:pPr>
        <w:pStyle w:val="Heading3"/>
        <w:numPr>
          <w:ilvl w:val="2"/>
          <w:numId w:val="10"/>
        </w:numPr>
        <w:rPr>
          <w:rFonts w:asciiTheme="minorHAnsi" w:hAnsiTheme="minorHAnsi"/>
          <w:sz w:val="22"/>
          <w:szCs w:val="22"/>
        </w:rPr>
      </w:pPr>
      <w:bookmarkStart w:id="37" w:name="_Toc231557771"/>
      <w:r w:rsidRPr="004D3831">
        <w:rPr>
          <w:rFonts w:asciiTheme="minorHAnsi" w:hAnsiTheme="minorHAnsi"/>
          <w:sz w:val="22"/>
          <w:szCs w:val="22"/>
        </w:rPr>
        <w:t>Duty of Candour</w:t>
      </w:r>
      <w:bookmarkEnd w:id="37"/>
    </w:p>
    <w:p w14:paraId="04C40DF8" w14:textId="77777777" w:rsidR="00DE54D6" w:rsidRPr="00DE54D6" w:rsidRDefault="00DE54D6" w:rsidP="00423DA8">
      <w:pPr>
        <w:spacing w:after="0"/>
        <w:rPr>
          <w:rFonts w:cstheme="minorHAnsi"/>
          <w:b/>
          <w:bCs/>
        </w:rPr>
      </w:pPr>
      <w:r w:rsidRPr="00DE54D6">
        <w:rPr>
          <w:rFonts w:cstheme="minorHAnsi"/>
          <w:b/>
          <w:bCs/>
        </w:rPr>
        <w:t>General principles</w:t>
      </w:r>
    </w:p>
    <w:p w14:paraId="7058A1CE" w14:textId="77777777" w:rsidR="00423DA8" w:rsidRPr="007A28A3" w:rsidRDefault="00423DA8" w:rsidP="00423DA8">
      <w:pPr>
        <w:spacing w:after="0"/>
        <w:rPr>
          <w:rFonts w:cstheme="minorHAnsi"/>
        </w:rPr>
      </w:pPr>
      <w:r w:rsidRPr="00423DA8">
        <w:rPr>
          <w:rFonts w:cstheme="minorHAnsi"/>
        </w:rPr>
        <w:t>We recognise and acknowledge the significant impact patient safety incidents can have on patients, their families, and carers.</w:t>
      </w:r>
      <w:r>
        <w:rPr>
          <w:rFonts w:cstheme="minorHAnsi"/>
        </w:rPr>
        <w:t xml:space="preserve"> </w:t>
      </w:r>
      <w:r w:rsidRPr="00423DA8">
        <w:rPr>
          <w:rFonts w:cstheme="minorHAnsi"/>
        </w:rPr>
        <w:t>Getting involvement right with patients and families in how we respond to incidents is crucial, particularly to support improving the services we provide. Part of this involves our key principle of being open and honest whenever there is a concern about care not being as planned or expected or when a mistake has been made.</w:t>
      </w:r>
    </w:p>
    <w:p w14:paraId="13445D51" w14:textId="77777777" w:rsidR="00423DA8" w:rsidRDefault="00423DA8" w:rsidP="00606611">
      <w:pPr>
        <w:spacing w:after="0"/>
        <w:rPr>
          <w:rFonts w:cstheme="minorHAnsi"/>
        </w:rPr>
      </w:pPr>
    </w:p>
    <w:p w14:paraId="40BC9B1B" w14:textId="77777777" w:rsidR="00606611" w:rsidRDefault="00606611" w:rsidP="00606611">
      <w:pPr>
        <w:spacing w:after="0"/>
        <w:rPr>
          <w:rFonts w:cstheme="minorHAnsi"/>
        </w:rPr>
      </w:pPr>
      <w:r>
        <w:rPr>
          <w:rFonts w:cstheme="minorHAnsi"/>
        </w:rPr>
        <w:t xml:space="preserve">Transparent and meaningful compassionate engagement </w:t>
      </w:r>
      <w:r w:rsidR="00B67699">
        <w:rPr>
          <w:rFonts w:cstheme="minorHAnsi"/>
        </w:rPr>
        <w:t xml:space="preserve">and involvement </w:t>
      </w:r>
      <w:r>
        <w:rPr>
          <w:rFonts w:cstheme="minorHAnsi"/>
        </w:rPr>
        <w:t xml:space="preserve">for all patient safety incidents, regardless of the level of harm, is the right thing to do as well as to meet </w:t>
      </w:r>
      <w:r w:rsidRPr="00606611">
        <w:rPr>
          <w:rFonts w:cstheme="minorHAnsi"/>
        </w:rPr>
        <w:t>our regulatory and professional requirements for Duty of Candour</w:t>
      </w:r>
      <w:r w:rsidR="00A51BBD">
        <w:rPr>
          <w:rFonts w:cstheme="minorHAnsi"/>
        </w:rPr>
        <w:t xml:space="preserve"> [DoC]</w:t>
      </w:r>
      <w:r>
        <w:rPr>
          <w:rFonts w:cstheme="minorHAnsi"/>
        </w:rPr>
        <w:t>. The compassionate engagement approaches described above</w:t>
      </w:r>
      <w:r w:rsidR="00A51BBD">
        <w:rPr>
          <w:rFonts w:cstheme="minorHAnsi"/>
        </w:rPr>
        <w:t>,</w:t>
      </w:r>
      <w:r>
        <w:rPr>
          <w:rFonts w:cstheme="minorHAnsi"/>
        </w:rPr>
        <w:t xml:space="preserve"> and in our plan</w:t>
      </w:r>
      <w:r w:rsidR="00A51BBD">
        <w:rPr>
          <w:rFonts w:cstheme="minorHAnsi"/>
        </w:rPr>
        <w:t>,</w:t>
      </w:r>
      <w:r>
        <w:rPr>
          <w:rFonts w:cstheme="minorHAnsi"/>
        </w:rPr>
        <w:t xml:space="preserve"> will fulfil the spirit of the Duty of Candour. Statutory Duty of Candour steps are </w:t>
      </w:r>
      <w:r w:rsidR="00A51BBD">
        <w:rPr>
          <w:rFonts w:cstheme="minorHAnsi"/>
        </w:rPr>
        <w:t xml:space="preserve">also </w:t>
      </w:r>
      <w:r>
        <w:rPr>
          <w:rFonts w:cstheme="minorHAnsi"/>
        </w:rPr>
        <w:t>described in the c</w:t>
      </w:r>
      <w:r w:rsidRPr="00606611">
        <w:rPr>
          <w:rFonts w:cstheme="minorHAnsi"/>
        </w:rPr>
        <w:t>ompassionate engagement flowchart</w:t>
      </w:r>
      <w:r>
        <w:rPr>
          <w:rFonts w:cstheme="minorHAnsi"/>
        </w:rPr>
        <w:t xml:space="preserve"> within our plan.</w:t>
      </w:r>
    </w:p>
    <w:p w14:paraId="1E973ADE" w14:textId="77777777" w:rsidR="00423DA8" w:rsidRDefault="00423DA8" w:rsidP="00606611">
      <w:pPr>
        <w:spacing w:after="0"/>
        <w:rPr>
          <w:rFonts w:cstheme="minorHAnsi"/>
        </w:rPr>
      </w:pPr>
    </w:p>
    <w:p w14:paraId="2ABA2B3E" w14:textId="77777777" w:rsidR="00606611" w:rsidRDefault="00423DA8" w:rsidP="00606611">
      <w:pPr>
        <w:spacing w:after="0"/>
        <w:rPr>
          <w:rFonts w:cstheme="minorHAnsi"/>
        </w:rPr>
      </w:pPr>
      <w:r>
        <w:rPr>
          <w:rFonts w:cstheme="minorHAnsi"/>
        </w:rPr>
        <w:t xml:space="preserve">In addition to the principles of compassionate engagement </w:t>
      </w:r>
      <w:r w:rsidR="00A51BBD">
        <w:rPr>
          <w:rFonts w:cstheme="minorHAnsi"/>
        </w:rPr>
        <w:t xml:space="preserve">we </w:t>
      </w:r>
      <w:r>
        <w:rPr>
          <w:rFonts w:cstheme="minorHAnsi"/>
        </w:rPr>
        <w:t xml:space="preserve">will ensure </w:t>
      </w:r>
      <w:r w:rsidR="00DE54D6" w:rsidRPr="00DE54D6">
        <w:rPr>
          <w:rFonts w:cstheme="minorHAnsi"/>
        </w:rPr>
        <w:t xml:space="preserve">notifiable safety incidents (patient safety incidents where the threshold for statutory </w:t>
      </w:r>
      <w:r w:rsidR="00A51BBD" w:rsidRPr="00606611">
        <w:rPr>
          <w:rFonts w:cstheme="minorHAnsi"/>
        </w:rPr>
        <w:t>Duty of Candour</w:t>
      </w:r>
      <w:r w:rsidR="00A51BBD">
        <w:rPr>
          <w:rFonts w:cstheme="minorHAnsi"/>
        </w:rPr>
        <w:t xml:space="preserve"> </w:t>
      </w:r>
      <w:r w:rsidR="00DE54D6" w:rsidRPr="00DE54D6">
        <w:rPr>
          <w:rFonts w:cstheme="minorHAnsi"/>
        </w:rPr>
        <w:t>applies</w:t>
      </w:r>
      <w:r w:rsidR="00DE54D6">
        <w:rPr>
          <w:rFonts w:cstheme="minorHAnsi"/>
        </w:rPr>
        <w:t xml:space="preserve"> – those resulting in moderate or severe physical or psychological harm or fatality) are identified and the required steps are completed</w:t>
      </w:r>
      <w:r w:rsidR="00B67699">
        <w:rPr>
          <w:rFonts w:cstheme="minorHAnsi"/>
        </w:rPr>
        <w:t>, notably the additional requirement to follow up being open conversations in writing.</w:t>
      </w:r>
    </w:p>
    <w:p w14:paraId="4319C623" w14:textId="77777777" w:rsidR="00DE54D6" w:rsidRDefault="00DE54D6" w:rsidP="00606611">
      <w:pPr>
        <w:spacing w:after="0"/>
        <w:rPr>
          <w:rFonts w:cstheme="minorHAnsi"/>
        </w:rPr>
      </w:pPr>
    </w:p>
    <w:p w14:paraId="4ED2F3AC" w14:textId="77777777" w:rsidR="00DE54D6" w:rsidRPr="00DE54D6" w:rsidRDefault="00DE54D6" w:rsidP="00606611">
      <w:pPr>
        <w:spacing w:after="0"/>
        <w:rPr>
          <w:rFonts w:cstheme="minorHAnsi"/>
          <w:b/>
          <w:bCs/>
        </w:rPr>
      </w:pPr>
      <w:r w:rsidRPr="00DE54D6">
        <w:rPr>
          <w:rFonts w:cstheme="minorHAnsi"/>
          <w:b/>
          <w:bCs/>
        </w:rPr>
        <w:t>Identification of notifiable incident</w:t>
      </w:r>
    </w:p>
    <w:p w14:paraId="0DDAE7DA" w14:textId="77777777" w:rsidR="00DE54D6" w:rsidRDefault="00DE54D6" w:rsidP="00606611">
      <w:pPr>
        <w:spacing w:after="0"/>
        <w:rPr>
          <w:rFonts w:cstheme="minorHAnsi"/>
        </w:rPr>
      </w:pPr>
      <w:r>
        <w:rPr>
          <w:rFonts w:cstheme="minorHAnsi"/>
        </w:rPr>
        <w:t>Notifiable incidents will be captured through Duty of Candour portals developed within the Trust’s LRMS based on the thresholds described above.</w:t>
      </w:r>
    </w:p>
    <w:p w14:paraId="21FD4BEC" w14:textId="77777777" w:rsidR="00DD6206" w:rsidRDefault="00DD6206" w:rsidP="00606611">
      <w:pPr>
        <w:spacing w:after="0"/>
        <w:rPr>
          <w:rFonts w:cstheme="minorHAnsi"/>
        </w:rPr>
      </w:pPr>
    </w:p>
    <w:p w14:paraId="0D565948" w14:textId="77777777" w:rsidR="00DD6206" w:rsidRDefault="00DD6206" w:rsidP="00606611">
      <w:pPr>
        <w:spacing w:after="0"/>
        <w:rPr>
          <w:rFonts w:cstheme="minorHAnsi"/>
        </w:rPr>
        <w:sectPr w:rsidR="00DD6206" w:rsidSect="0033218E">
          <w:headerReference w:type="default" r:id="rId23"/>
          <w:footerReference w:type="default" r:id="rId24"/>
          <w:pgSz w:w="11906" w:h="16838"/>
          <w:pgMar w:top="1440" w:right="1440" w:bottom="1440" w:left="1440" w:header="284" w:footer="708" w:gutter="0"/>
          <w:cols w:space="708"/>
          <w:docGrid w:linePitch="360"/>
        </w:sectPr>
      </w:pPr>
      <w:r>
        <w:rPr>
          <w:rFonts w:cstheme="minorHAnsi"/>
        </w:rPr>
        <w:t xml:space="preserve">Guidance regarding  identifying notifiable incidents and requirements when they are identified can be found on the </w:t>
      </w:r>
      <w:hyperlink r:id="rId25" w:history="1">
        <w:r w:rsidRPr="00DD6206">
          <w:rPr>
            <w:rStyle w:val="Hyperlink"/>
            <w:rFonts w:cstheme="minorHAnsi"/>
          </w:rPr>
          <w:t>CQC website.</w:t>
        </w:r>
      </w:hyperlink>
    </w:p>
    <w:p w14:paraId="44ABC9A4" w14:textId="77777777" w:rsidR="00423DA8" w:rsidRDefault="00DE54D6" w:rsidP="00606611">
      <w:pPr>
        <w:spacing w:after="0"/>
        <w:rPr>
          <w:rFonts w:cstheme="minorHAnsi"/>
        </w:rPr>
      </w:pPr>
      <w:r w:rsidRPr="00DE54D6">
        <w:rPr>
          <w:rFonts w:cstheme="minorHAnsi"/>
          <w:b/>
          <w:bCs/>
        </w:rPr>
        <w:lastRenderedPageBreak/>
        <w:t xml:space="preserve">Fulfilling </w:t>
      </w:r>
      <w:r>
        <w:rPr>
          <w:rFonts w:cstheme="minorHAnsi"/>
          <w:b/>
          <w:bCs/>
        </w:rPr>
        <w:t>D</w:t>
      </w:r>
      <w:r w:rsidRPr="00DE54D6">
        <w:rPr>
          <w:rFonts w:cstheme="minorHAnsi"/>
          <w:b/>
          <w:bCs/>
        </w:rPr>
        <w:t xml:space="preserve">uty of </w:t>
      </w:r>
      <w:r>
        <w:rPr>
          <w:rFonts w:cstheme="minorHAnsi"/>
          <w:b/>
          <w:bCs/>
        </w:rPr>
        <w:t>C</w:t>
      </w:r>
      <w:r w:rsidRPr="00DE54D6">
        <w:rPr>
          <w:rFonts w:cstheme="minorHAnsi"/>
          <w:b/>
          <w:bCs/>
        </w:rPr>
        <w:t>andour requirements</w:t>
      </w:r>
    </w:p>
    <w:tbl>
      <w:tblPr>
        <w:tblStyle w:val="GridTable4-Accent11"/>
        <w:tblW w:w="14596" w:type="dxa"/>
        <w:tblLook w:val="04A0" w:firstRow="1" w:lastRow="0" w:firstColumn="1" w:lastColumn="0" w:noHBand="0" w:noVBand="1"/>
      </w:tblPr>
      <w:tblGrid>
        <w:gridCol w:w="4198"/>
        <w:gridCol w:w="9189"/>
        <w:gridCol w:w="1209"/>
      </w:tblGrid>
      <w:tr w:rsidR="00044A59" w:rsidRPr="00044A59" w14:paraId="0C357EAE" w14:textId="77777777" w:rsidTr="00044A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8" w:type="dxa"/>
          </w:tcPr>
          <w:p w14:paraId="0D63720C" w14:textId="77777777" w:rsidR="00044A59" w:rsidRPr="00044A59" w:rsidRDefault="00044A59" w:rsidP="00044A59">
            <w:pPr>
              <w:rPr>
                <w:rFonts w:ascii="Calibri" w:eastAsia="Calibri" w:hAnsi="Calibri" w:cs="Times New Roman"/>
                <w:sz w:val="21"/>
                <w:szCs w:val="21"/>
                <w:lang w:eastAsia="en-GB"/>
              </w:rPr>
            </w:pPr>
            <w:r w:rsidRPr="00044A59">
              <w:rPr>
                <w:rFonts w:ascii="Calibri" w:eastAsia="Calibri" w:hAnsi="Calibri" w:cs="Times New Roman"/>
                <w:sz w:val="21"/>
                <w:szCs w:val="21"/>
                <w:lang w:eastAsia="en-GB"/>
              </w:rPr>
              <w:t>Duty of Candour regulation requirements</w:t>
            </w:r>
          </w:p>
        </w:tc>
        <w:tc>
          <w:tcPr>
            <w:tcW w:w="9189" w:type="dxa"/>
          </w:tcPr>
          <w:p w14:paraId="3B1AE531" w14:textId="77777777" w:rsidR="00044A59" w:rsidRPr="00044A59" w:rsidRDefault="00044A59" w:rsidP="00044A59">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How to apply within PSIRF</w:t>
            </w:r>
          </w:p>
        </w:tc>
        <w:tc>
          <w:tcPr>
            <w:tcW w:w="1209" w:type="dxa"/>
          </w:tcPr>
          <w:p w14:paraId="11D7506F" w14:textId="77777777" w:rsidR="00044A59" w:rsidRPr="00044A59" w:rsidRDefault="00044A59" w:rsidP="00044A59">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Timescales</w:t>
            </w:r>
          </w:p>
        </w:tc>
      </w:tr>
      <w:tr w:rsidR="00044A59" w:rsidRPr="00044A59" w14:paraId="6F30E435" w14:textId="77777777" w:rsidTr="00044A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8" w:type="dxa"/>
          </w:tcPr>
          <w:p w14:paraId="7B499034" w14:textId="77777777" w:rsidR="00044A59" w:rsidRPr="00044A59" w:rsidRDefault="00044A59" w:rsidP="00044A59">
            <w:pPr>
              <w:rPr>
                <w:rFonts w:ascii="Calibri" w:eastAsia="Calibri" w:hAnsi="Calibri" w:cs="Times New Roman"/>
                <w:b w:val="0"/>
                <w:bCs w:val="0"/>
                <w:sz w:val="21"/>
                <w:szCs w:val="21"/>
                <w:lang w:eastAsia="en-GB"/>
              </w:rPr>
            </w:pPr>
            <w:r w:rsidRPr="00044A59">
              <w:rPr>
                <w:rFonts w:ascii="Calibri" w:eastAsia="Calibri" w:hAnsi="Calibri" w:cs="Times New Roman"/>
                <w:b w:val="0"/>
                <w:bCs w:val="0"/>
                <w:sz w:val="21"/>
                <w:szCs w:val="21"/>
                <w:lang w:eastAsia="en-GB"/>
              </w:rPr>
              <w:t>Patient safety incident identified, recorded and assessed as a notifiable safety incident under DoC regulations.</w:t>
            </w:r>
          </w:p>
        </w:tc>
        <w:tc>
          <w:tcPr>
            <w:tcW w:w="9189" w:type="dxa"/>
          </w:tcPr>
          <w:p w14:paraId="502E2788" w14:textId="77777777" w:rsidR="00044A59" w:rsidRPr="00044A59" w:rsidRDefault="00044A59" w:rsidP="00044A59">
            <w:pPr>
              <w:numPr>
                <w:ilvl w:val="0"/>
                <w:numId w:val="25"/>
              </w:numPr>
              <w:ind w:left="179" w:hanging="196"/>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sidRPr="00044A59">
              <w:rPr>
                <w:rFonts w:ascii="Calibri" w:eastAsia="Calibri" w:hAnsi="Calibri" w:cs="Times New Roman"/>
                <w:sz w:val="21"/>
                <w:szCs w:val="21"/>
              </w:rPr>
              <w:t xml:space="preserve">Patient safety incident recorded on </w:t>
            </w:r>
            <w:r w:rsidRPr="00044A59">
              <w:rPr>
                <w:rFonts w:ascii="Calibri" w:eastAsia="Calibri" w:hAnsi="Calibri" w:cs="Calibri"/>
                <w:sz w:val="21"/>
                <w:szCs w:val="21"/>
              </w:rPr>
              <w:t>Trust’s incident reporting system.</w:t>
            </w:r>
          </w:p>
          <w:p w14:paraId="15AF6400" w14:textId="77777777" w:rsidR="00044A59" w:rsidRPr="00044A59" w:rsidRDefault="00044A59" w:rsidP="00044A59">
            <w:pPr>
              <w:numPr>
                <w:ilvl w:val="0"/>
                <w:numId w:val="25"/>
              </w:numPr>
              <w:ind w:left="179" w:hanging="196"/>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sidRPr="00044A59">
              <w:rPr>
                <w:rFonts w:ascii="Calibri" w:eastAsia="Calibri" w:hAnsi="Calibri" w:cs="Calibri"/>
                <w:sz w:val="21"/>
                <w:szCs w:val="21"/>
              </w:rPr>
              <w:t>Immediate actions to ensure the safety of those involved, including treating any injuries.</w:t>
            </w:r>
          </w:p>
          <w:p w14:paraId="049C1471" w14:textId="77777777" w:rsidR="00044A59" w:rsidRPr="00044A59" w:rsidRDefault="00044A59" w:rsidP="00044A59">
            <w:pPr>
              <w:numPr>
                <w:ilvl w:val="0"/>
                <w:numId w:val="25"/>
              </w:numPr>
              <w:ind w:left="179" w:hanging="196"/>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rPr>
            </w:pPr>
            <w:r w:rsidRPr="00044A59">
              <w:rPr>
                <w:rFonts w:ascii="Calibri" w:eastAsia="Calibri" w:hAnsi="Calibri" w:cs="Calibri"/>
                <w:sz w:val="21"/>
                <w:szCs w:val="21"/>
              </w:rPr>
              <w:t>Provide support for people affected (including staff).</w:t>
            </w:r>
          </w:p>
          <w:p w14:paraId="72C8EE9E" w14:textId="77777777" w:rsidR="00044A59" w:rsidRPr="00044A59" w:rsidRDefault="00044A59" w:rsidP="00044A59">
            <w:pPr>
              <w:numPr>
                <w:ilvl w:val="0"/>
                <w:numId w:val="25"/>
              </w:numPr>
              <w:ind w:left="179" w:hanging="196"/>
              <w:contextualSpacing/>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Calibri"/>
                <w:sz w:val="21"/>
                <w:szCs w:val="21"/>
              </w:rPr>
              <w:t>PSIRF Panel – initial fact finding and incident assessment as per plan.</w:t>
            </w:r>
          </w:p>
        </w:tc>
        <w:tc>
          <w:tcPr>
            <w:tcW w:w="1209" w:type="dxa"/>
            <w:vMerge w:val="restart"/>
          </w:tcPr>
          <w:p w14:paraId="21770CC0" w14:textId="77777777" w:rsidR="00044A59" w:rsidRPr="00044A59" w:rsidRDefault="00044A59" w:rsidP="00044A59">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As soon as reasonably practicable</w:t>
            </w:r>
          </w:p>
        </w:tc>
      </w:tr>
      <w:tr w:rsidR="00044A59" w:rsidRPr="00044A59" w14:paraId="6810D964" w14:textId="77777777" w:rsidTr="00044A59">
        <w:tc>
          <w:tcPr>
            <w:cnfStyle w:val="001000000000" w:firstRow="0" w:lastRow="0" w:firstColumn="1" w:lastColumn="0" w:oddVBand="0" w:evenVBand="0" w:oddHBand="0" w:evenHBand="0" w:firstRowFirstColumn="0" w:firstRowLastColumn="0" w:lastRowFirstColumn="0" w:lastRowLastColumn="0"/>
            <w:tcW w:w="4198" w:type="dxa"/>
          </w:tcPr>
          <w:p w14:paraId="41AFC9E1" w14:textId="77777777" w:rsidR="00044A59" w:rsidRPr="00044A59" w:rsidRDefault="00044A59" w:rsidP="00044A59">
            <w:pPr>
              <w:rPr>
                <w:rFonts w:ascii="Calibri" w:eastAsia="Calibri" w:hAnsi="Calibri" w:cs="Times New Roman"/>
                <w:b w:val="0"/>
                <w:bCs w:val="0"/>
                <w:sz w:val="21"/>
                <w:szCs w:val="21"/>
                <w:lang w:eastAsia="en-GB"/>
              </w:rPr>
            </w:pPr>
            <w:r w:rsidRPr="00B67699">
              <w:rPr>
                <w:rFonts w:ascii="Calibri" w:eastAsia="Calibri" w:hAnsi="Calibri" w:cs="Times New Roman"/>
                <w:sz w:val="21"/>
                <w:szCs w:val="21"/>
                <w:lang w:eastAsia="en-GB"/>
              </w:rPr>
              <w:t>Tell the relevant person</w:t>
            </w:r>
            <w:r w:rsidRPr="00044A59">
              <w:rPr>
                <w:rFonts w:ascii="Calibri" w:eastAsia="Calibri" w:hAnsi="Calibri" w:cs="Times New Roman"/>
                <w:b w:val="0"/>
                <w:bCs w:val="0"/>
                <w:sz w:val="21"/>
                <w:szCs w:val="21"/>
                <w:lang w:eastAsia="en-GB"/>
              </w:rPr>
              <w:t>, face-to-face, that a notifiable safety incident has taken place.</w:t>
            </w:r>
          </w:p>
        </w:tc>
        <w:tc>
          <w:tcPr>
            <w:tcW w:w="9189" w:type="dxa"/>
            <w:vMerge w:val="restart"/>
          </w:tcPr>
          <w:p w14:paraId="0FE083B3" w14:textId="77777777" w:rsidR="00044A59" w:rsidRPr="00044A59" w:rsidRDefault="00044A59" w:rsidP="00044A59">
            <w:pPr>
              <w:numPr>
                <w:ilvl w:val="0"/>
                <w:numId w:val="26"/>
              </w:numPr>
              <w:ind w:left="179" w:hanging="196"/>
              <w:contextualSpacing/>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1"/>
                <w:szCs w:val="21"/>
              </w:rPr>
            </w:pPr>
            <w:r w:rsidRPr="00044A59">
              <w:rPr>
                <w:rFonts w:ascii="Calibri" w:eastAsia="Calibri" w:hAnsi="Calibri" w:cs="Calibri"/>
                <w:sz w:val="21"/>
                <w:szCs w:val="21"/>
              </w:rPr>
              <w:t>Being open with patient and family.</w:t>
            </w:r>
          </w:p>
          <w:p w14:paraId="33291E07" w14:textId="77777777" w:rsidR="00044A59" w:rsidRPr="00044A59" w:rsidRDefault="00044A59" w:rsidP="00044A59">
            <w:pPr>
              <w:numPr>
                <w:ilvl w:val="0"/>
                <w:numId w:val="26"/>
              </w:numPr>
              <w:ind w:left="179" w:hanging="196"/>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Calibri"/>
                <w:sz w:val="21"/>
                <w:szCs w:val="21"/>
              </w:rPr>
              <w:t>Proactively identify support needs and questions.</w:t>
            </w:r>
          </w:p>
        </w:tc>
        <w:tc>
          <w:tcPr>
            <w:tcW w:w="1209" w:type="dxa"/>
            <w:vMerge/>
          </w:tcPr>
          <w:p w14:paraId="4B71CEA1" w14:textId="77777777" w:rsidR="00044A59" w:rsidRPr="00044A59" w:rsidRDefault="00044A59" w:rsidP="00044A5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p>
        </w:tc>
      </w:tr>
      <w:tr w:rsidR="00044A59" w:rsidRPr="00044A59" w14:paraId="1065FAED" w14:textId="77777777" w:rsidTr="00044A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8" w:type="dxa"/>
          </w:tcPr>
          <w:p w14:paraId="6970C889" w14:textId="77777777" w:rsidR="00044A59" w:rsidRPr="00044A59" w:rsidRDefault="00044A59" w:rsidP="00044A59">
            <w:pPr>
              <w:rPr>
                <w:rFonts w:ascii="Calibri" w:eastAsia="Calibri" w:hAnsi="Calibri" w:cs="Times New Roman"/>
                <w:b w:val="0"/>
                <w:bCs w:val="0"/>
                <w:sz w:val="21"/>
                <w:szCs w:val="21"/>
                <w:lang w:eastAsia="en-GB"/>
              </w:rPr>
            </w:pPr>
            <w:r w:rsidRPr="00B67699">
              <w:rPr>
                <w:rFonts w:ascii="Calibri" w:eastAsia="Calibri" w:hAnsi="Calibri" w:cs="Times New Roman"/>
                <w:sz w:val="21"/>
                <w:szCs w:val="21"/>
                <w:lang w:eastAsia="en-GB"/>
              </w:rPr>
              <w:t>Apologise</w:t>
            </w:r>
            <w:r w:rsidRPr="00044A59">
              <w:rPr>
                <w:rFonts w:ascii="Calibri" w:eastAsia="Calibri" w:hAnsi="Calibri" w:cs="Times New Roman"/>
                <w:b w:val="0"/>
                <w:bCs w:val="0"/>
                <w:sz w:val="21"/>
                <w:szCs w:val="21"/>
                <w:lang w:eastAsia="en-GB"/>
              </w:rPr>
              <w:t>.</w:t>
            </w:r>
          </w:p>
        </w:tc>
        <w:tc>
          <w:tcPr>
            <w:tcW w:w="9189" w:type="dxa"/>
            <w:vMerge/>
          </w:tcPr>
          <w:p w14:paraId="26CA2F99" w14:textId="77777777" w:rsidR="00044A59" w:rsidRPr="00044A59" w:rsidRDefault="00044A59" w:rsidP="00044A59">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p>
        </w:tc>
        <w:tc>
          <w:tcPr>
            <w:tcW w:w="1209" w:type="dxa"/>
            <w:vMerge/>
          </w:tcPr>
          <w:p w14:paraId="3590D5C7" w14:textId="77777777" w:rsidR="00044A59" w:rsidRPr="00044A59" w:rsidRDefault="00044A59" w:rsidP="00044A59">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p>
        </w:tc>
      </w:tr>
      <w:tr w:rsidR="00044A59" w:rsidRPr="00044A59" w14:paraId="2D8146CB" w14:textId="77777777" w:rsidTr="00044A59">
        <w:tc>
          <w:tcPr>
            <w:cnfStyle w:val="001000000000" w:firstRow="0" w:lastRow="0" w:firstColumn="1" w:lastColumn="0" w:oddVBand="0" w:evenVBand="0" w:oddHBand="0" w:evenHBand="0" w:firstRowFirstColumn="0" w:firstRowLastColumn="0" w:lastRowFirstColumn="0" w:lastRowLastColumn="0"/>
            <w:tcW w:w="4198" w:type="dxa"/>
          </w:tcPr>
          <w:p w14:paraId="33582273" w14:textId="77777777" w:rsidR="00044A59" w:rsidRPr="00044A59" w:rsidRDefault="00044A59" w:rsidP="00044A59">
            <w:pPr>
              <w:rPr>
                <w:rFonts w:ascii="Calibri" w:eastAsia="Calibri" w:hAnsi="Calibri" w:cs="Times New Roman"/>
                <w:b w:val="0"/>
                <w:bCs w:val="0"/>
                <w:sz w:val="21"/>
                <w:szCs w:val="21"/>
                <w:lang w:eastAsia="en-GB"/>
              </w:rPr>
            </w:pPr>
            <w:r w:rsidRPr="00044A59">
              <w:rPr>
                <w:rFonts w:ascii="Calibri" w:eastAsia="Calibri" w:hAnsi="Calibri" w:cs="Times New Roman"/>
                <w:b w:val="0"/>
                <w:bCs w:val="0"/>
                <w:sz w:val="21"/>
                <w:szCs w:val="21"/>
                <w:lang w:eastAsia="en-GB"/>
              </w:rPr>
              <w:t xml:space="preserve">Provide a true </w:t>
            </w:r>
            <w:r w:rsidRPr="00B67699">
              <w:rPr>
                <w:rFonts w:ascii="Calibri" w:eastAsia="Calibri" w:hAnsi="Calibri" w:cs="Times New Roman"/>
                <w:sz w:val="21"/>
                <w:szCs w:val="21"/>
                <w:lang w:eastAsia="en-GB"/>
              </w:rPr>
              <w:t>account of what happened</w:t>
            </w:r>
            <w:r w:rsidRPr="00044A59">
              <w:rPr>
                <w:rFonts w:ascii="Calibri" w:eastAsia="Calibri" w:hAnsi="Calibri" w:cs="Times New Roman"/>
                <w:b w:val="0"/>
                <w:bCs w:val="0"/>
                <w:sz w:val="21"/>
                <w:szCs w:val="21"/>
                <w:lang w:eastAsia="en-GB"/>
              </w:rPr>
              <w:t>, explaining whatever you know at that point.</w:t>
            </w:r>
          </w:p>
        </w:tc>
        <w:tc>
          <w:tcPr>
            <w:tcW w:w="9189" w:type="dxa"/>
            <w:vMerge/>
          </w:tcPr>
          <w:p w14:paraId="572E7323" w14:textId="77777777" w:rsidR="00044A59" w:rsidRPr="00044A59" w:rsidRDefault="00044A59" w:rsidP="00044A5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p>
        </w:tc>
        <w:tc>
          <w:tcPr>
            <w:tcW w:w="1209" w:type="dxa"/>
            <w:vMerge/>
          </w:tcPr>
          <w:p w14:paraId="2C03EBFE" w14:textId="77777777" w:rsidR="00044A59" w:rsidRPr="00044A59" w:rsidRDefault="00044A59" w:rsidP="00044A5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p>
        </w:tc>
      </w:tr>
      <w:tr w:rsidR="00044A59" w:rsidRPr="00044A59" w14:paraId="2411078B" w14:textId="77777777" w:rsidTr="00044A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8" w:type="dxa"/>
          </w:tcPr>
          <w:p w14:paraId="53859337" w14:textId="77777777" w:rsidR="00044A59" w:rsidRPr="00044A59" w:rsidRDefault="00044A59" w:rsidP="00044A59">
            <w:pPr>
              <w:rPr>
                <w:rFonts w:ascii="Calibri" w:eastAsia="Calibri" w:hAnsi="Calibri" w:cs="Times New Roman"/>
                <w:b w:val="0"/>
                <w:bCs w:val="0"/>
                <w:sz w:val="21"/>
                <w:szCs w:val="21"/>
                <w:lang w:eastAsia="en-GB"/>
              </w:rPr>
            </w:pPr>
            <w:r w:rsidRPr="00044A59">
              <w:rPr>
                <w:rFonts w:ascii="Calibri" w:eastAsia="Calibri" w:hAnsi="Calibri" w:cs="Times New Roman"/>
                <w:b w:val="0"/>
                <w:bCs w:val="0"/>
                <w:sz w:val="21"/>
                <w:szCs w:val="21"/>
                <w:lang w:eastAsia="en-GB"/>
              </w:rPr>
              <w:t xml:space="preserve">Explain to the relevant person what </w:t>
            </w:r>
            <w:r w:rsidRPr="00B67699">
              <w:rPr>
                <w:rFonts w:ascii="Calibri" w:eastAsia="Calibri" w:hAnsi="Calibri" w:cs="Times New Roman"/>
                <w:sz w:val="21"/>
                <w:szCs w:val="21"/>
                <w:lang w:eastAsia="en-GB"/>
              </w:rPr>
              <w:t>further enquiries</w:t>
            </w:r>
            <w:r w:rsidRPr="00044A59">
              <w:rPr>
                <w:rFonts w:ascii="Calibri" w:eastAsia="Calibri" w:hAnsi="Calibri" w:cs="Times New Roman"/>
                <w:b w:val="0"/>
                <w:bCs w:val="0"/>
                <w:sz w:val="21"/>
                <w:szCs w:val="21"/>
                <w:lang w:eastAsia="en-GB"/>
              </w:rPr>
              <w:t xml:space="preserve"> or investigations you believe to be appropriate.</w:t>
            </w:r>
          </w:p>
        </w:tc>
        <w:tc>
          <w:tcPr>
            <w:tcW w:w="9189" w:type="dxa"/>
          </w:tcPr>
          <w:p w14:paraId="466D8B08" w14:textId="77777777" w:rsidR="00044A59" w:rsidRPr="00044A59" w:rsidRDefault="00044A59" w:rsidP="00044A59">
            <w:pPr>
              <w:numPr>
                <w:ilvl w:val="0"/>
                <w:numId w:val="27"/>
              </w:numPr>
              <w:ind w:left="37" w:hanging="116"/>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Improvement response</w:t>
            </w:r>
          </w:p>
          <w:p w14:paraId="737B9AE1" w14:textId="77777777" w:rsidR="00044A59" w:rsidRPr="00044A59" w:rsidRDefault="00044A59" w:rsidP="00044A59">
            <w:pPr>
              <w:numPr>
                <w:ilvl w:val="1"/>
                <w:numId w:val="24"/>
              </w:numPr>
              <w:ind w:left="458" w:hanging="269"/>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advise relevant person that no further learning response/ investigation will be carried out as contributory factors to incident are already well understood and improvement plan in place.</w:t>
            </w:r>
          </w:p>
          <w:p w14:paraId="67F195EF" w14:textId="77777777" w:rsidR="00044A59" w:rsidRPr="00044A59" w:rsidRDefault="00044A59" w:rsidP="00044A59">
            <w:pPr>
              <w:numPr>
                <w:ilvl w:val="1"/>
                <w:numId w:val="24"/>
              </w:numPr>
              <w:ind w:left="458" w:hanging="269"/>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advise on local and Trustwide improvement actions ongoing.</w:t>
            </w:r>
          </w:p>
          <w:p w14:paraId="3A11D6C1" w14:textId="77777777" w:rsidR="00044A59" w:rsidRPr="00044A59" w:rsidRDefault="00044A59" w:rsidP="00044A59">
            <w:pPr>
              <w:numPr>
                <w:ilvl w:val="1"/>
                <w:numId w:val="24"/>
              </w:numPr>
              <w:ind w:left="458" w:hanging="269"/>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answer any outstanding questions.</w:t>
            </w:r>
          </w:p>
          <w:p w14:paraId="5968774A" w14:textId="77777777" w:rsidR="00044A59" w:rsidRPr="00044A59" w:rsidRDefault="00044A59" w:rsidP="00044A59">
            <w:pPr>
              <w:numPr>
                <w:ilvl w:val="0"/>
                <w:numId w:val="27"/>
              </w:numPr>
              <w:ind w:left="37" w:hanging="116"/>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Learning response (inc. investigations)</w:t>
            </w:r>
          </w:p>
          <w:p w14:paraId="17B52F2C" w14:textId="77777777" w:rsidR="00044A59" w:rsidRPr="00044A59" w:rsidRDefault="00044A59" w:rsidP="00044A59">
            <w:pPr>
              <w:numPr>
                <w:ilvl w:val="1"/>
                <w:numId w:val="24"/>
              </w:numPr>
              <w:ind w:left="458" w:hanging="284"/>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advise planned learning response methodology.</w:t>
            </w:r>
          </w:p>
          <w:p w14:paraId="1CDF63EF" w14:textId="77777777" w:rsidR="00044A59" w:rsidRPr="00044A59" w:rsidRDefault="00044A59" w:rsidP="00044A59">
            <w:pPr>
              <w:numPr>
                <w:ilvl w:val="1"/>
                <w:numId w:val="24"/>
              </w:numPr>
              <w:ind w:left="458" w:hanging="284"/>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offer to involve relevant person in learning response.</w:t>
            </w:r>
          </w:p>
        </w:tc>
        <w:tc>
          <w:tcPr>
            <w:tcW w:w="1209" w:type="dxa"/>
            <w:vMerge/>
          </w:tcPr>
          <w:p w14:paraId="41097D19" w14:textId="77777777" w:rsidR="00044A59" w:rsidRPr="00044A59" w:rsidRDefault="00044A59" w:rsidP="00044A59">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p>
        </w:tc>
      </w:tr>
      <w:tr w:rsidR="00044A59" w:rsidRPr="00044A59" w14:paraId="7220F190" w14:textId="77777777" w:rsidTr="00044A59">
        <w:trPr>
          <w:trHeight w:val="2427"/>
        </w:trPr>
        <w:tc>
          <w:tcPr>
            <w:cnfStyle w:val="001000000000" w:firstRow="0" w:lastRow="0" w:firstColumn="1" w:lastColumn="0" w:oddVBand="0" w:evenVBand="0" w:oddHBand="0" w:evenHBand="0" w:firstRowFirstColumn="0" w:firstRowLastColumn="0" w:lastRowFirstColumn="0" w:lastRowLastColumn="0"/>
            <w:tcW w:w="4198" w:type="dxa"/>
          </w:tcPr>
          <w:p w14:paraId="3C5B22B5" w14:textId="77777777" w:rsidR="00044A59" w:rsidRPr="00044A59" w:rsidRDefault="00044A59" w:rsidP="00044A59">
            <w:pPr>
              <w:rPr>
                <w:rFonts w:ascii="Calibri" w:eastAsia="Calibri" w:hAnsi="Calibri" w:cs="Times New Roman"/>
                <w:b w:val="0"/>
                <w:bCs w:val="0"/>
                <w:sz w:val="21"/>
                <w:szCs w:val="21"/>
                <w:lang w:eastAsia="en-GB"/>
              </w:rPr>
            </w:pPr>
            <w:r w:rsidRPr="00044A59">
              <w:rPr>
                <w:rFonts w:ascii="Calibri" w:eastAsia="Calibri" w:hAnsi="Calibri" w:cs="Times New Roman"/>
                <w:b w:val="0"/>
                <w:bCs w:val="0"/>
                <w:sz w:val="21"/>
                <w:szCs w:val="21"/>
                <w:lang w:eastAsia="en-GB"/>
              </w:rPr>
              <w:t xml:space="preserve">Follow up by providing this information, and the apology, </w:t>
            </w:r>
            <w:r w:rsidRPr="00B67699">
              <w:rPr>
                <w:rFonts w:ascii="Calibri" w:eastAsia="Calibri" w:hAnsi="Calibri" w:cs="Times New Roman"/>
                <w:sz w:val="21"/>
                <w:szCs w:val="21"/>
                <w:lang w:eastAsia="en-GB"/>
              </w:rPr>
              <w:t>in writing</w:t>
            </w:r>
            <w:r w:rsidRPr="00044A59">
              <w:rPr>
                <w:rFonts w:ascii="Calibri" w:eastAsia="Calibri" w:hAnsi="Calibri" w:cs="Times New Roman"/>
                <w:b w:val="0"/>
                <w:bCs w:val="0"/>
                <w:sz w:val="21"/>
                <w:szCs w:val="21"/>
                <w:lang w:eastAsia="en-GB"/>
              </w:rPr>
              <w:t xml:space="preserve">, </w:t>
            </w:r>
            <w:r w:rsidRPr="00B67699">
              <w:rPr>
                <w:rFonts w:ascii="Calibri" w:eastAsia="Calibri" w:hAnsi="Calibri" w:cs="Times New Roman"/>
                <w:sz w:val="21"/>
                <w:szCs w:val="21"/>
                <w:lang w:eastAsia="en-GB"/>
              </w:rPr>
              <w:t>and providing an update on any enquiries</w:t>
            </w:r>
            <w:r w:rsidRPr="00044A59">
              <w:rPr>
                <w:rFonts w:ascii="Calibri" w:eastAsia="Calibri" w:hAnsi="Calibri" w:cs="Times New Roman"/>
                <w:b w:val="0"/>
                <w:bCs w:val="0"/>
                <w:sz w:val="21"/>
                <w:szCs w:val="21"/>
                <w:lang w:eastAsia="en-GB"/>
              </w:rPr>
              <w:t>.</w:t>
            </w:r>
          </w:p>
        </w:tc>
        <w:tc>
          <w:tcPr>
            <w:tcW w:w="9189" w:type="dxa"/>
          </w:tcPr>
          <w:p w14:paraId="0F4F50F9" w14:textId="77777777" w:rsidR="00044A59" w:rsidRPr="00044A59" w:rsidRDefault="00044A59" w:rsidP="00044A59">
            <w:pPr>
              <w:numPr>
                <w:ilvl w:val="0"/>
                <w:numId w:val="27"/>
              </w:numPr>
              <w:ind w:left="37" w:hanging="116"/>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Improvement response</w:t>
            </w:r>
          </w:p>
          <w:p w14:paraId="70E2246A" w14:textId="77777777" w:rsidR="00044A59" w:rsidRPr="00044A59" w:rsidRDefault="00044A59" w:rsidP="00044A59">
            <w:pPr>
              <w:numPr>
                <w:ilvl w:val="1"/>
                <w:numId w:val="24"/>
              </w:numPr>
              <w:ind w:left="458" w:hanging="283"/>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detail conversation as above in writing and provide/send to relevant person.</w:t>
            </w:r>
          </w:p>
          <w:p w14:paraId="2E9BED0C" w14:textId="77777777" w:rsidR="00044A59" w:rsidRPr="00044A59" w:rsidRDefault="00044A59" w:rsidP="00044A59">
            <w:pPr>
              <w:numPr>
                <w:ilvl w:val="0"/>
                <w:numId w:val="27"/>
              </w:numPr>
              <w:ind w:left="37" w:hanging="116"/>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Learning response (not inc. investigations)</w:t>
            </w:r>
          </w:p>
          <w:p w14:paraId="2EE1A6A0" w14:textId="77777777" w:rsidR="00044A59" w:rsidRPr="00044A59" w:rsidRDefault="00044A59" w:rsidP="00044A59">
            <w:pPr>
              <w:numPr>
                <w:ilvl w:val="0"/>
                <w:numId w:val="24"/>
              </w:numPr>
              <w:ind w:left="458" w:hanging="283"/>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summarise initial conversation and outcome of learning response.</w:t>
            </w:r>
          </w:p>
          <w:p w14:paraId="21C2039F" w14:textId="77777777" w:rsidR="00044A59" w:rsidRPr="00044A59" w:rsidRDefault="00044A59" w:rsidP="00044A59">
            <w:pPr>
              <w:numPr>
                <w:ilvl w:val="0"/>
                <w:numId w:val="27"/>
              </w:numPr>
              <w:ind w:left="37" w:hanging="116"/>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Patient safety incident investigation</w:t>
            </w:r>
          </w:p>
          <w:p w14:paraId="2B11A6C8" w14:textId="77777777" w:rsidR="00044A59" w:rsidRPr="00044A59" w:rsidRDefault="00044A59" w:rsidP="00044A59">
            <w:pPr>
              <w:numPr>
                <w:ilvl w:val="0"/>
                <w:numId w:val="24"/>
              </w:numPr>
              <w:ind w:left="458" w:hanging="283"/>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confirm plan for investigation in writing, including meaningful involvement and support elements of PSIRF.</w:t>
            </w:r>
          </w:p>
          <w:p w14:paraId="5F380D16" w14:textId="77777777" w:rsidR="00044A59" w:rsidRPr="00044A59" w:rsidRDefault="00044A59" w:rsidP="00044A59">
            <w:pPr>
              <w:numPr>
                <w:ilvl w:val="0"/>
                <w:numId w:val="24"/>
              </w:numPr>
              <w:ind w:left="458" w:hanging="283"/>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ongoing involvement and engagement of patient/family in investigation.</w:t>
            </w:r>
          </w:p>
          <w:p w14:paraId="045AFB4F" w14:textId="77777777" w:rsidR="00044A59" w:rsidRPr="00044A59" w:rsidRDefault="00044A59" w:rsidP="00044A59">
            <w:pPr>
              <w:numPr>
                <w:ilvl w:val="0"/>
                <w:numId w:val="24"/>
              </w:numPr>
              <w:ind w:left="458" w:hanging="283"/>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share outcome of investigation once complete.</w:t>
            </w:r>
          </w:p>
        </w:tc>
        <w:tc>
          <w:tcPr>
            <w:tcW w:w="1209" w:type="dxa"/>
            <w:vMerge/>
          </w:tcPr>
          <w:p w14:paraId="3167B1E8" w14:textId="77777777" w:rsidR="00044A59" w:rsidRPr="00044A59" w:rsidRDefault="00044A59" w:rsidP="00044A59">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sz w:val="21"/>
                <w:szCs w:val="21"/>
              </w:rPr>
            </w:pPr>
          </w:p>
        </w:tc>
      </w:tr>
      <w:tr w:rsidR="00044A59" w:rsidRPr="00044A59" w14:paraId="2138F59D" w14:textId="77777777" w:rsidTr="00044A59">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4198" w:type="dxa"/>
          </w:tcPr>
          <w:p w14:paraId="74E00ACF" w14:textId="77777777" w:rsidR="00044A59" w:rsidRPr="00044A59" w:rsidRDefault="00044A59" w:rsidP="00044A59">
            <w:pPr>
              <w:rPr>
                <w:rFonts w:ascii="Calibri" w:eastAsia="Calibri" w:hAnsi="Calibri" w:cs="Times New Roman"/>
                <w:b w:val="0"/>
                <w:bCs w:val="0"/>
                <w:sz w:val="21"/>
                <w:szCs w:val="21"/>
                <w:lang w:eastAsia="en-GB"/>
              </w:rPr>
            </w:pPr>
            <w:r w:rsidRPr="00044A59">
              <w:rPr>
                <w:rFonts w:ascii="Calibri" w:eastAsia="Calibri" w:hAnsi="Calibri" w:cs="Times New Roman"/>
                <w:b w:val="0"/>
                <w:bCs w:val="0"/>
                <w:sz w:val="21"/>
                <w:szCs w:val="21"/>
                <w:lang w:eastAsia="en-GB"/>
              </w:rPr>
              <w:t xml:space="preserve">Keep a secure written </w:t>
            </w:r>
            <w:r w:rsidRPr="00B67699">
              <w:rPr>
                <w:rFonts w:ascii="Calibri" w:eastAsia="Calibri" w:hAnsi="Calibri" w:cs="Times New Roman"/>
                <w:sz w:val="21"/>
                <w:szCs w:val="21"/>
                <w:lang w:eastAsia="en-GB"/>
              </w:rPr>
              <w:t>record</w:t>
            </w:r>
            <w:r w:rsidRPr="00044A59">
              <w:rPr>
                <w:rFonts w:ascii="Calibri" w:eastAsia="Calibri" w:hAnsi="Calibri" w:cs="Times New Roman"/>
                <w:b w:val="0"/>
                <w:bCs w:val="0"/>
                <w:sz w:val="21"/>
                <w:szCs w:val="21"/>
                <w:lang w:eastAsia="en-GB"/>
              </w:rPr>
              <w:t xml:space="preserve"> of all meetings and communications with the relevant person.</w:t>
            </w:r>
          </w:p>
        </w:tc>
        <w:tc>
          <w:tcPr>
            <w:tcW w:w="9189" w:type="dxa"/>
          </w:tcPr>
          <w:p w14:paraId="520B9DCF" w14:textId="77777777" w:rsidR="00044A59" w:rsidRPr="00044A59" w:rsidRDefault="00044A59" w:rsidP="00044A59">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r w:rsidRPr="00044A59">
              <w:rPr>
                <w:rFonts w:ascii="Calibri" w:eastAsia="Calibri" w:hAnsi="Calibri" w:cs="Times New Roman"/>
                <w:sz w:val="21"/>
                <w:szCs w:val="21"/>
              </w:rPr>
              <w:t>Record communications, correspondence and meetings within the incident record.</w:t>
            </w:r>
          </w:p>
        </w:tc>
        <w:tc>
          <w:tcPr>
            <w:tcW w:w="1209" w:type="dxa"/>
            <w:vMerge/>
          </w:tcPr>
          <w:p w14:paraId="22B1FCB8" w14:textId="77777777" w:rsidR="00044A59" w:rsidRPr="00044A59" w:rsidRDefault="00044A59" w:rsidP="00044A59">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sz w:val="21"/>
                <w:szCs w:val="21"/>
              </w:rPr>
            </w:pPr>
          </w:p>
        </w:tc>
      </w:tr>
    </w:tbl>
    <w:p w14:paraId="2133488D" w14:textId="77777777" w:rsidR="00044A59" w:rsidRDefault="00044A59" w:rsidP="007A28A3">
      <w:pPr>
        <w:spacing w:after="0"/>
        <w:rPr>
          <w:rFonts w:cstheme="minorHAnsi"/>
        </w:rPr>
      </w:pPr>
    </w:p>
    <w:p w14:paraId="47730BC2" w14:textId="77777777" w:rsidR="00DD6206" w:rsidRDefault="00ED4CEF" w:rsidP="004D3831">
      <w:pPr>
        <w:spacing w:after="0"/>
        <w:rPr>
          <w:rFonts w:cstheme="minorHAnsi"/>
        </w:rPr>
        <w:sectPr w:rsidR="00DD6206" w:rsidSect="00DE54D6">
          <w:pgSz w:w="16838" w:h="11906" w:orient="landscape"/>
          <w:pgMar w:top="1440" w:right="1440" w:bottom="1440" w:left="1440" w:header="284" w:footer="708" w:gutter="0"/>
          <w:cols w:space="708"/>
          <w:docGrid w:linePitch="360"/>
        </w:sectPr>
      </w:pPr>
      <w:r w:rsidRPr="00ED4CEF">
        <w:rPr>
          <w:rFonts w:cstheme="minorHAnsi"/>
        </w:rPr>
        <w:t>The Trust will ensure monitoring and escalation processes are in place to ensure both compassionate engagement principles and statutory duty of candour requirements are being fulfilled.</w:t>
      </w:r>
      <w:r w:rsidR="00695661" w:rsidRPr="004D3831">
        <w:rPr>
          <w:rFonts w:cstheme="minorHAnsi"/>
        </w:rPr>
        <w:cr/>
      </w:r>
    </w:p>
    <w:p w14:paraId="2396F6B5" w14:textId="77777777" w:rsidR="00695661" w:rsidRPr="004D3831" w:rsidRDefault="00695661" w:rsidP="004D3831">
      <w:pPr>
        <w:pStyle w:val="Heading1"/>
        <w:numPr>
          <w:ilvl w:val="0"/>
          <w:numId w:val="10"/>
        </w:numPr>
        <w:spacing w:before="0"/>
        <w:rPr>
          <w:rFonts w:asciiTheme="minorHAnsi" w:hAnsiTheme="minorHAnsi" w:cstheme="minorHAnsi"/>
          <w:sz w:val="22"/>
          <w:szCs w:val="22"/>
        </w:rPr>
      </w:pPr>
      <w:bookmarkStart w:id="38" w:name="_Toc231557772"/>
      <w:r w:rsidRPr="004D3831">
        <w:rPr>
          <w:rFonts w:asciiTheme="minorHAnsi" w:hAnsiTheme="minorHAnsi" w:cstheme="minorHAnsi"/>
          <w:sz w:val="22"/>
          <w:szCs w:val="22"/>
        </w:rPr>
        <w:lastRenderedPageBreak/>
        <w:t>Improvement</w:t>
      </w:r>
      <w:bookmarkEnd w:id="38"/>
    </w:p>
    <w:p w14:paraId="71834070"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39" w:name="_Toc231557773"/>
      <w:r w:rsidRPr="004D3831">
        <w:rPr>
          <w:rFonts w:asciiTheme="minorHAnsi" w:hAnsiTheme="minorHAnsi" w:cstheme="minorHAnsi"/>
          <w:sz w:val="22"/>
          <w:szCs w:val="22"/>
        </w:rPr>
        <w:t>Safety action development</w:t>
      </w:r>
      <w:bookmarkEnd w:id="39"/>
    </w:p>
    <w:p w14:paraId="534BFBDA" w14:textId="77777777" w:rsidR="00B67699" w:rsidRDefault="00FA7774" w:rsidP="00FA7774">
      <w:pPr>
        <w:spacing w:after="0"/>
        <w:rPr>
          <w:rFonts w:cstheme="minorHAnsi"/>
        </w:rPr>
      </w:pPr>
      <w:r w:rsidRPr="00FA7774">
        <w:rPr>
          <w:rFonts w:cstheme="minorHAnsi"/>
        </w:rPr>
        <w:t xml:space="preserve">The Trust will </w:t>
      </w:r>
      <w:r w:rsidR="00B67699">
        <w:rPr>
          <w:rFonts w:cstheme="minorHAnsi"/>
        </w:rPr>
        <w:t xml:space="preserve">align its </w:t>
      </w:r>
      <w:r w:rsidRPr="00FA7774">
        <w:rPr>
          <w:rFonts w:cstheme="minorHAnsi"/>
        </w:rPr>
        <w:t>process</w:t>
      </w:r>
      <w:r w:rsidR="00B67699">
        <w:rPr>
          <w:rFonts w:cstheme="minorHAnsi"/>
        </w:rPr>
        <w:t>es</w:t>
      </w:r>
      <w:r w:rsidRPr="00FA7774">
        <w:rPr>
          <w:rFonts w:cstheme="minorHAnsi"/>
        </w:rPr>
        <w:t xml:space="preserve"> for </w:t>
      </w:r>
      <w:r w:rsidR="00B67699">
        <w:rPr>
          <w:rFonts w:cstheme="minorHAnsi"/>
        </w:rPr>
        <w:t xml:space="preserve">the </w:t>
      </w:r>
      <w:r w:rsidRPr="00FA7774">
        <w:rPr>
          <w:rFonts w:cstheme="minorHAnsi"/>
        </w:rPr>
        <w:t xml:space="preserve">development of safety actions as outlined by NHS England in the </w:t>
      </w:r>
      <w:r w:rsidR="00EA5A83">
        <w:rPr>
          <w:rFonts w:cstheme="minorHAnsi"/>
        </w:rPr>
        <w:t>s</w:t>
      </w:r>
      <w:r w:rsidRPr="00FA7774">
        <w:rPr>
          <w:rFonts w:cstheme="minorHAnsi"/>
        </w:rPr>
        <w:t xml:space="preserve">afety </w:t>
      </w:r>
      <w:r w:rsidR="00EA5A83">
        <w:rPr>
          <w:rFonts w:cstheme="minorHAnsi"/>
        </w:rPr>
        <w:t>a</w:t>
      </w:r>
      <w:r w:rsidRPr="00FA7774">
        <w:rPr>
          <w:rFonts w:cstheme="minorHAnsi"/>
        </w:rPr>
        <w:t xml:space="preserve">ction </w:t>
      </w:r>
      <w:r w:rsidR="00EA5A83">
        <w:rPr>
          <w:rFonts w:cstheme="minorHAnsi"/>
        </w:rPr>
        <w:t>d</w:t>
      </w:r>
      <w:r w:rsidRPr="00FA7774">
        <w:rPr>
          <w:rFonts w:cstheme="minorHAnsi"/>
        </w:rPr>
        <w:t xml:space="preserve">evelopment </w:t>
      </w:r>
      <w:r w:rsidR="00044A59">
        <w:rPr>
          <w:rFonts w:cstheme="minorHAnsi"/>
        </w:rPr>
        <w:t>g</w:t>
      </w:r>
      <w:r w:rsidRPr="00FA7774">
        <w:rPr>
          <w:rFonts w:cstheme="minorHAnsi"/>
        </w:rPr>
        <w:t>uide (2022)</w:t>
      </w:r>
      <w:r w:rsidR="00B67699">
        <w:rPr>
          <w:rFonts w:cstheme="minorHAnsi"/>
        </w:rPr>
        <w:t>. This includes involving people affected, other frontline staff and patients in developing improvement ideas.</w:t>
      </w:r>
    </w:p>
    <w:p w14:paraId="2509BB14" w14:textId="77777777" w:rsidR="00FA7774" w:rsidRDefault="00FA7774" w:rsidP="00FA7774">
      <w:pPr>
        <w:spacing w:after="0"/>
        <w:rPr>
          <w:rFonts w:cstheme="minorHAnsi"/>
        </w:rPr>
      </w:pPr>
    </w:p>
    <w:p w14:paraId="015AC2CA" w14:textId="10DA5FB5" w:rsidR="00FA7774" w:rsidRDefault="00EA5A83" w:rsidP="00FA7774">
      <w:pPr>
        <w:spacing w:after="0"/>
        <w:rPr>
          <w:rFonts w:cstheme="minorHAnsi"/>
        </w:rPr>
      </w:pPr>
      <w:r>
        <w:rPr>
          <w:rFonts w:cstheme="minorHAnsi"/>
        </w:rPr>
        <w:t xml:space="preserve">Where specific safety actions are </w:t>
      </w:r>
      <w:r w:rsidR="006620FB">
        <w:rPr>
          <w:rFonts w:cstheme="minorHAnsi"/>
        </w:rPr>
        <w:t xml:space="preserve">identified </w:t>
      </w:r>
      <w:r>
        <w:rPr>
          <w:rFonts w:cstheme="minorHAnsi"/>
        </w:rPr>
        <w:t>(i.e. a known or obvious solution to improve the system)</w:t>
      </w:r>
      <w:r w:rsidR="006620FB">
        <w:rPr>
          <w:rFonts w:cstheme="minorHAnsi"/>
        </w:rPr>
        <w:t xml:space="preserve"> they should be assessed and resourced for implementation. </w:t>
      </w:r>
      <w:r w:rsidR="00FA7774">
        <w:rPr>
          <w:rFonts w:cstheme="minorHAnsi"/>
        </w:rPr>
        <w:t>These may be carried out at local level (for example on a specific ward, in a specific specialty or Care Group or across a specific pathway), at a Trustwide level or at a system level (in collaboration with external partners for pathways or safety issues that cross organisational boundaries).</w:t>
      </w:r>
    </w:p>
    <w:p w14:paraId="11EF6EAA" w14:textId="77777777" w:rsidR="00EA5A83" w:rsidRDefault="00EA5A83" w:rsidP="00FA7774">
      <w:pPr>
        <w:spacing w:after="0"/>
        <w:rPr>
          <w:rFonts w:cstheme="minorHAnsi"/>
        </w:rPr>
      </w:pPr>
    </w:p>
    <w:p w14:paraId="29753AD7" w14:textId="59E67645" w:rsidR="00EA5A83" w:rsidRDefault="00EA5A83" w:rsidP="00FA7774">
      <w:pPr>
        <w:spacing w:after="0"/>
        <w:rPr>
          <w:rFonts w:cstheme="minorHAnsi"/>
        </w:rPr>
      </w:pPr>
      <w:r>
        <w:rPr>
          <w:rFonts w:cstheme="minorHAnsi"/>
        </w:rPr>
        <w:t xml:space="preserve">Safety actions will be </w:t>
      </w:r>
      <w:r w:rsidRPr="00EA5A83">
        <w:rPr>
          <w:rFonts w:cstheme="minorHAnsi"/>
        </w:rPr>
        <w:t>system</w:t>
      </w:r>
      <w:r w:rsidR="00301A30">
        <w:rPr>
          <w:rFonts w:cstheme="minorHAnsi"/>
        </w:rPr>
        <w:t>-</w:t>
      </w:r>
      <w:r w:rsidRPr="00EA5A83">
        <w:rPr>
          <w:rFonts w:cstheme="minorHAnsi"/>
        </w:rPr>
        <w:t>based rather than attempting to change behaviour (e.g. reminders) or focus on individuals (e.g. reflection, retraining).</w:t>
      </w:r>
    </w:p>
    <w:p w14:paraId="115F093C" w14:textId="77777777" w:rsidR="0095610D" w:rsidRDefault="0095610D" w:rsidP="00FA7774">
      <w:pPr>
        <w:spacing w:after="0"/>
        <w:rPr>
          <w:rFonts w:cstheme="minorHAnsi"/>
        </w:rPr>
      </w:pPr>
    </w:p>
    <w:p w14:paraId="05F20AB2" w14:textId="77777777" w:rsidR="00FA7774" w:rsidRPr="008E6E0C" w:rsidRDefault="00FA7774" w:rsidP="008E6E0C">
      <w:pPr>
        <w:pStyle w:val="Heading2"/>
        <w:numPr>
          <w:ilvl w:val="1"/>
          <w:numId w:val="10"/>
        </w:numPr>
        <w:rPr>
          <w:rFonts w:asciiTheme="minorHAnsi" w:hAnsiTheme="minorHAnsi" w:cstheme="minorHAnsi"/>
          <w:sz w:val="22"/>
          <w:szCs w:val="22"/>
        </w:rPr>
      </w:pPr>
      <w:bookmarkStart w:id="40" w:name="_Toc231557774"/>
      <w:r w:rsidRPr="008E6E0C">
        <w:rPr>
          <w:rFonts w:asciiTheme="minorHAnsi" w:hAnsiTheme="minorHAnsi" w:cstheme="minorHAnsi"/>
          <w:sz w:val="22"/>
          <w:szCs w:val="22"/>
        </w:rPr>
        <w:t xml:space="preserve">Safety </w:t>
      </w:r>
      <w:r w:rsidR="008E6E0C" w:rsidRPr="008E6E0C">
        <w:rPr>
          <w:rFonts w:asciiTheme="minorHAnsi" w:hAnsiTheme="minorHAnsi" w:cstheme="minorHAnsi"/>
          <w:sz w:val="22"/>
          <w:szCs w:val="22"/>
        </w:rPr>
        <w:t>a</w:t>
      </w:r>
      <w:r w:rsidRPr="008E6E0C">
        <w:rPr>
          <w:rFonts w:asciiTheme="minorHAnsi" w:hAnsiTheme="minorHAnsi" w:cstheme="minorHAnsi"/>
          <w:sz w:val="22"/>
          <w:szCs w:val="22"/>
        </w:rPr>
        <w:t xml:space="preserve">ction </w:t>
      </w:r>
      <w:r w:rsidR="008E6E0C" w:rsidRPr="008E6E0C">
        <w:rPr>
          <w:rFonts w:asciiTheme="minorHAnsi" w:hAnsiTheme="minorHAnsi" w:cstheme="minorHAnsi"/>
          <w:sz w:val="22"/>
          <w:szCs w:val="22"/>
        </w:rPr>
        <w:t>m</w:t>
      </w:r>
      <w:r w:rsidRPr="008E6E0C">
        <w:rPr>
          <w:rFonts w:asciiTheme="minorHAnsi" w:hAnsiTheme="minorHAnsi" w:cstheme="minorHAnsi"/>
          <w:sz w:val="22"/>
          <w:szCs w:val="22"/>
        </w:rPr>
        <w:t>onitoring</w:t>
      </w:r>
      <w:bookmarkEnd w:id="40"/>
    </w:p>
    <w:p w14:paraId="3190F9DD" w14:textId="77777777" w:rsidR="00FA7774" w:rsidRDefault="00FA7774" w:rsidP="00FA7774">
      <w:pPr>
        <w:spacing w:after="0"/>
        <w:rPr>
          <w:rFonts w:cstheme="minorHAnsi"/>
        </w:rPr>
      </w:pPr>
      <w:r w:rsidRPr="00FA7774">
        <w:rPr>
          <w:rFonts w:cstheme="minorHAnsi"/>
        </w:rPr>
        <w:t xml:space="preserve">Safety actions must continue to be monitored within the </w:t>
      </w:r>
      <w:r>
        <w:rPr>
          <w:rFonts w:cstheme="minorHAnsi"/>
        </w:rPr>
        <w:t>appropriate governance arrangements to ensure they are both implemented and evaluated for their effectiveness and sustainability in improving patient safety.</w:t>
      </w:r>
    </w:p>
    <w:p w14:paraId="21CE4F0B" w14:textId="77777777" w:rsidR="00FA7774" w:rsidRDefault="00FA7774" w:rsidP="00FA7774">
      <w:pPr>
        <w:spacing w:after="0"/>
        <w:rPr>
          <w:rFonts w:cstheme="minorHAnsi"/>
        </w:rPr>
      </w:pPr>
    </w:p>
    <w:p w14:paraId="02BB1A3A" w14:textId="0A7375EC" w:rsidR="00EA5A83" w:rsidRDefault="00FA7774" w:rsidP="00FA7774">
      <w:pPr>
        <w:spacing w:after="0"/>
        <w:rPr>
          <w:rFonts w:cstheme="minorHAnsi"/>
        </w:rPr>
      </w:pPr>
      <w:r>
        <w:rPr>
          <w:rFonts w:cstheme="minorHAnsi"/>
        </w:rPr>
        <w:t xml:space="preserve">Oversight processes at Care Group, </w:t>
      </w:r>
      <w:r w:rsidR="00414CAA">
        <w:rPr>
          <w:rFonts w:cstheme="minorHAnsi"/>
        </w:rPr>
        <w:t xml:space="preserve">Divisional </w:t>
      </w:r>
      <w:r>
        <w:rPr>
          <w:rFonts w:cstheme="minorHAnsi"/>
        </w:rPr>
        <w:t xml:space="preserve">and Trust level (Trustwide Patient Safety Improvement Groups and the Patient Safety Committee) will oversee the implementation and effectiveness of </w:t>
      </w:r>
      <w:r w:rsidR="00EA5A83">
        <w:rPr>
          <w:rFonts w:cstheme="minorHAnsi"/>
        </w:rPr>
        <w:t>safety</w:t>
      </w:r>
      <w:r>
        <w:rPr>
          <w:rFonts w:cstheme="minorHAnsi"/>
        </w:rPr>
        <w:t xml:space="preserve"> actions in their areas.</w:t>
      </w:r>
      <w:r w:rsidR="00EA5A83">
        <w:rPr>
          <w:rFonts w:cstheme="minorHAnsi"/>
        </w:rPr>
        <w:t xml:space="preserve"> This requires an agreement on </w:t>
      </w:r>
      <w:r w:rsidR="00EA5A83" w:rsidRPr="00EA5A83">
        <w:rPr>
          <w:rFonts w:cstheme="minorHAnsi"/>
        </w:rPr>
        <w:t>outcome and</w:t>
      </w:r>
      <w:r w:rsidR="00EA5A83">
        <w:rPr>
          <w:rFonts w:cstheme="minorHAnsi"/>
        </w:rPr>
        <w:t>/or</w:t>
      </w:r>
      <w:r w:rsidR="00EA5A83" w:rsidRPr="00EA5A83">
        <w:rPr>
          <w:rFonts w:cstheme="minorHAnsi"/>
        </w:rPr>
        <w:t xml:space="preserve"> process measures at </w:t>
      </w:r>
      <w:r w:rsidR="00EA5A83">
        <w:rPr>
          <w:rFonts w:cstheme="minorHAnsi"/>
        </w:rPr>
        <w:t>the point a safety action is agreed, and monitoring of these measures to evaluate how changes have impacted on system performance and human wellbeing and whether change has</w:t>
      </w:r>
      <w:r w:rsidR="00EA5A83" w:rsidRPr="00EA5A83">
        <w:rPr>
          <w:rFonts w:cstheme="minorHAnsi"/>
        </w:rPr>
        <w:t xml:space="preserve"> </w:t>
      </w:r>
      <w:r w:rsidR="00EA5A83">
        <w:rPr>
          <w:rFonts w:cstheme="minorHAnsi"/>
        </w:rPr>
        <w:t>led to an improvement in safety.</w:t>
      </w:r>
    </w:p>
    <w:p w14:paraId="5EE9C7E5" w14:textId="77777777" w:rsidR="006620FB" w:rsidRDefault="006620FB" w:rsidP="00FA7774">
      <w:pPr>
        <w:spacing w:after="0"/>
        <w:rPr>
          <w:rFonts w:cstheme="minorHAnsi"/>
        </w:rPr>
      </w:pPr>
    </w:p>
    <w:p w14:paraId="49A693D1" w14:textId="77777777" w:rsidR="006620FB" w:rsidRDefault="006620FB" w:rsidP="00FA7774">
      <w:pPr>
        <w:spacing w:after="0"/>
        <w:rPr>
          <w:rFonts w:cstheme="minorHAnsi"/>
        </w:rPr>
      </w:pPr>
      <w:bookmarkStart w:id="41" w:name="_Hlk144296468"/>
      <w:r w:rsidRPr="006620FB">
        <w:rPr>
          <w:rFonts w:cstheme="minorHAnsi"/>
        </w:rPr>
        <w:t xml:space="preserve">Statistical Process Control (SPC) charts </w:t>
      </w:r>
      <w:r>
        <w:rPr>
          <w:rFonts w:cstheme="minorHAnsi"/>
        </w:rPr>
        <w:t xml:space="preserve">are </w:t>
      </w:r>
      <w:r>
        <w:rPr>
          <w:rFonts w:ascii="Calibri" w:hAnsi="Calibri" w:cs="Calibri"/>
          <w:color w:val="242424"/>
        </w:rPr>
        <w:t>indicated for evaluating many types of improvement measures, and assessing whether a change is an improvement. Flexibility is however given to the selection of appropriate measures, including the use of qualitative insight.</w:t>
      </w:r>
    </w:p>
    <w:bookmarkEnd w:id="41"/>
    <w:p w14:paraId="16819624" w14:textId="77777777" w:rsidR="00695661" w:rsidRPr="004D3831" w:rsidRDefault="00695661" w:rsidP="004D3831">
      <w:pPr>
        <w:spacing w:after="0"/>
        <w:rPr>
          <w:rFonts w:cstheme="minorHAnsi"/>
        </w:rPr>
      </w:pPr>
      <w:r w:rsidRPr="004D3831">
        <w:rPr>
          <w:rFonts w:cstheme="minorHAnsi"/>
        </w:rPr>
        <w:t> </w:t>
      </w:r>
    </w:p>
    <w:p w14:paraId="0469950F"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42" w:name="_Toc231557775"/>
      <w:r w:rsidRPr="004D3831">
        <w:rPr>
          <w:rFonts w:asciiTheme="minorHAnsi" w:hAnsiTheme="minorHAnsi" w:cstheme="minorHAnsi"/>
          <w:sz w:val="22"/>
          <w:szCs w:val="22"/>
        </w:rPr>
        <w:t>Safety improvement plans</w:t>
      </w:r>
      <w:bookmarkEnd w:id="42"/>
    </w:p>
    <w:p w14:paraId="618819D8" w14:textId="77777777" w:rsidR="00EA5A83" w:rsidRDefault="008E6E0C" w:rsidP="004D3831">
      <w:pPr>
        <w:spacing w:after="0"/>
        <w:rPr>
          <w:rFonts w:cstheme="minorHAnsi"/>
        </w:rPr>
      </w:pPr>
      <w:r w:rsidRPr="008E6E0C">
        <w:rPr>
          <w:rFonts w:cstheme="minorHAnsi"/>
        </w:rPr>
        <w:t xml:space="preserve">Safety improvement plans bring together </w:t>
      </w:r>
      <w:r>
        <w:rPr>
          <w:rFonts w:cstheme="minorHAnsi"/>
        </w:rPr>
        <w:t xml:space="preserve">findings from a range of sources of insight, including responses to patient safety incidents. </w:t>
      </w:r>
      <w:r w:rsidR="00EA5A83">
        <w:rPr>
          <w:rFonts w:cstheme="minorHAnsi"/>
        </w:rPr>
        <w:t>It is expected that improvement plans will be generated at different levels of the organisation, most notably at Care Group and T</w:t>
      </w:r>
      <w:bookmarkStart w:id="43" w:name="_Hlk144296560"/>
      <w:r w:rsidR="00EA5A83">
        <w:rPr>
          <w:rFonts w:cstheme="minorHAnsi"/>
        </w:rPr>
        <w:t>rustwide safety improvement group l</w:t>
      </w:r>
      <w:bookmarkEnd w:id="43"/>
      <w:r w:rsidR="00EA5A83">
        <w:rPr>
          <w:rFonts w:cstheme="minorHAnsi"/>
        </w:rPr>
        <w:t xml:space="preserve">evels. </w:t>
      </w:r>
    </w:p>
    <w:p w14:paraId="3D54528E" w14:textId="77777777" w:rsidR="00EA5A83" w:rsidRDefault="00EA5A83" w:rsidP="004D3831">
      <w:pPr>
        <w:spacing w:after="0"/>
        <w:rPr>
          <w:rFonts w:cstheme="minorHAnsi"/>
        </w:rPr>
      </w:pPr>
    </w:p>
    <w:p w14:paraId="66EFD851" w14:textId="4CEE2BB1" w:rsidR="008E6E0C" w:rsidRDefault="00495B46" w:rsidP="004D3831">
      <w:pPr>
        <w:spacing w:after="0"/>
        <w:rPr>
          <w:rFonts w:cstheme="minorHAnsi"/>
        </w:rPr>
      </w:pPr>
      <w:r>
        <w:rPr>
          <w:rFonts w:cstheme="minorHAnsi"/>
        </w:rPr>
        <w:t>A</w:t>
      </w:r>
      <w:r w:rsidR="00EA5A83">
        <w:rPr>
          <w:rFonts w:cstheme="minorHAnsi"/>
        </w:rPr>
        <w:t>s with safety action</w:t>
      </w:r>
      <w:r>
        <w:rPr>
          <w:rFonts w:cstheme="minorHAnsi"/>
        </w:rPr>
        <w:t>s, improvement plans</w:t>
      </w:r>
      <w:r w:rsidR="00EA5A83">
        <w:rPr>
          <w:rFonts w:cstheme="minorHAnsi"/>
        </w:rPr>
        <w:t xml:space="preserve"> require regular and continuous evaluation of their effectiveness and appropriateness. Improvement plans will be live documents that will adapt to </w:t>
      </w:r>
      <w:r w:rsidR="008E6E0C" w:rsidRPr="008E6E0C">
        <w:rPr>
          <w:rFonts w:cstheme="minorHAnsi"/>
        </w:rPr>
        <w:t>respond to the outcomes of improvement efforts and other external influences such as national safety improvement programmes</w:t>
      </w:r>
      <w:r w:rsidR="008E6E0C">
        <w:rPr>
          <w:rFonts w:cstheme="minorHAnsi"/>
        </w:rPr>
        <w:t xml:space="preserve">, regional </w:t>
      </w:r>
      <w:r w:rsidR="00301A30">
        <w:rPr>
          <w:rFonts w:cstheme="minorHAnsi"/>
        </w:rPr>
        <w:t>priorities,</w:t>
      </w:r>
      <w:r w:rsidR="008E6E0C">
        <w:rPr>
          <w:rFonts w:cstheme="minorHAnsi"/>
        </w:rPr>
        <w:t xml:space="preserve"> and national patient safety alerts.</w:t>
      </w:r>
      <w:r w:rsidR="006620FB">
        <w:rPr>
          <w:rFonts w:cstheme="minorHAnsi"/>
        </w:rPr>
        <w:t xml:space="preserve"> Where the problem and/or solution is not known Quality Improvement methodologies will be used to generate and test ideas.</w:t>
      </w:r>
    </w:p>
    <w:p w14:paraId="1A4A8740" w14:textId="77777777" w:rsidR="006620FB" w:rsidRDefault="006620FB" w:rsidP="004D3831">
      <w:pPr>
        <w:spacing w:after="0"/>
        <w:rPr>
          <w:rFonts w:cstheme="minorHAnsi"/>
        </w:rPr>
      </w:pPr>
    </w:p>
    <w:p w14:paraId="38336456" w14:textId="142502FA" w:rsidR="008E6E0C" w:rsidRPr="0095610D" w:rsidRDefault="00495B46" w:rsidP="004D3831">
      <w:pPr>
        <w:spacing w:after="0"/>
        <w:rPr>
          <w:rFonts w:cstheme="minorHAnsi"/>
        </w:rPr>
      </w:pPr>
      <w:r>
        <w:rPr>
          <w:rFonts w:cstheme="minorHAnsi"/>
        </w:rPr>
        <w:t>The organisation will f</w:t>
      </w:r>
      <w:r w:rsidR="008E6E0C">
        <w:rPr>
          <w:rFonts w:cstheme="minorHAnsi"/>
        </w:rPr>
        <w:t>urther develop the alignment between the organisation’s patient safety and quality improvement processes</w:t>
      </w:r>
      <w:r w:rsidR="00EA5A83">
        <w:rPr>
          <w:rFonts w:cstheme="minorHAnsi"/>
        </w:rPr>
        <w:t xml:space="preserve"> and </w:t>
      </w:r>
      <w:r>
        <w:rPr>
          <w:rFonts w:cstheme="minorHAnsi"/>
        </w:rPr>
        <w:t xml:space="preserve">priorities, through the implementation of the King’s Improvement Method. </w:t>
      </w:r>
      <w:r w:rsidR="008E6E0C">
        <w:rPr>
          <w:rFonts w:cstheme="minorHAnsi"/>
        </w:rPr>
        <w:t xml:space="preserve">We will focus </w:t>
      </w:r>
      <w:r w:rsidR="0095610D">
        <w:rPr>
          <w:rFonts w:cstheme="minorHAnsi"/>
        </w:rPr>
        <w:t xml:space="preserve">patient safety related meetings, committee, </w:t>
      </w:r>
      <w:r w:rsidR="00EA5A83">
        <w:rPr>
          <w:rFonts w:cstheme="minorHAnsi"/>
        </w:rPr>
        <w:t>groups,</w:t>
      </w:r>
      <w:r w:rsidR="0095610D">
        <w:rPr>
          <w:rFonts w:cstheme="minorHAnsi"/>
        </w:rPr>
        <w:t xml:space="preserve"> </w:t>
      </w:r>
      <w:r w:rsidR="0095610D" w:rsidRPr="0095610D">
        <w:rPr>
          <w:rFonts w:cstheme="minorHAnsi"/>
        </w:rPr>
        <w:t xml:space="preserve">and </w:t>
      </w:r>
      <w:r w:rsidR="0095610D" w:rsidRPr="0095610D">
        <w:rPr>
          <w:rFonts w:cstheme="minorHAnsi"/>
        </w:rPr>
        <w:lastRenderedPageBreak/>
        <w:t xml:space="preserve">processes on </w:t>
      </w:r>
      <w:r w:rsidR="008E6E0C" w:rsidRPr="0095610D">
        <w:rPr>
          <w:rFonts w:cstheme="minorHAnsi"/>
        </w:rPr>
        <w:t>delivering and evaluating improvement activities relevant to their area of specialist topic</w:t>
      </w:r>
      <w:r w:rsidR="0095610D" w:rsidRPr="0095610D">
        <w:rPr>
          <w:rFonts w:cstheme="minorHAnsi"/>
        </w:rPr>
        <w:t xml:space="preserve"> as per our oversight processes detailed in this policy.</w:t>
      </w:r>
    </w:p>
    <w:p w14:paraId="269D1907" w14:textId="77777777" w:rsidR="008E6E0C" w:rsidRPr="0095610D" w:rsidRDefault="008E6E0C" w:rsidP="004D3831">
      <w:pPr>
        <w:spacing w:after="0"/>
        <w:rPr>
          <w:rFonts w:cstheme="minorHAnsi"/>
        </w:rPr>
      </w:pPr>
    </w:p>
    <w:p w14:paraId="73D5D697" w14:textId="01A1B0BE" w:rsidR="0095610D" w:rsidRPr="0095610D" w:rsidRDefault="0095610D" w:rsidP="004D3831">
      <w:pPr>
        <w:spacing w:after="0"/>
        <w:rPr>
          <w:rFonts w:cstheme="minorHAnsi"/>
        </w:rPr>
      </w:pPr>
      <w:r w:rsidRPr="0095610D">
        <w:rPr>
          <w:rFonts w:cstheme="minorHAnsi"/>
        </w:rPr>
        <w:t xml:space="preserve">The Patient Safety Committee will oversee the delivery and effectiveness of improvement activities </w:t>
      </w:r>
      <w:r w:rsidR="00414CAA">
        <w:rPr>
          <w:rFonts w:cstheme="minorHAnsi"/>
        </w:rPr>
        <w:t>by</w:t>
      </w:r>
      <w:r w:rsidRPr="0095610D">
        <w:rPr>
          <w:rFonts w:cstheme="minorHAnsi"/>
        </w:rPr>
        <w:t xml:space="preserve"> Trustwide improvement groups, and support the alignment and collaboration between local, Trustwide and system wide improvement.</w:t>
      </w:r>
    </w:p>
    <w:p w14:paraId="6D964FC5" w14:textId="77777777" w:rsidR="0095610D" w:rsidRPr="0095610D" w:rsidRDefault="0095610D" w:rsidP="004D3831">
      <w:pPr>
        <w:spacing w:after="0"/>
        <w:rPr>
          <w:rFonts w:cstheme="minorHAnsi"/>
        </w:rPr>
      </w:pPr>
    </w:p>
    <w:p w14:paraId="3A7F2E94" w14:textId="77777777" w:rsidR="008E6E0C" w:rsidRDefault="008E6E0C" w:rsidP="004D3831">
      <w:pPr>
        <w:spacing w:after="0"/>
        <w:rPr>
          <w:rFonts w:cstheme="minorHAnsi"/>
        </w:rPr>
      </w:pPr>
      <w:r w:rsidRPr="0095610D">
        <w:rPr>
          <w:rFonts w:cstheme="minorHAnsi"/>
        </w:rPr>
        <w:t>The Trust patient safety incident response plan outlines;</w:t>
      </w:r>
    </w:p>
    <w:p w14:paraId="2DE12E5F" w14:textId="41021BAB" w:rsidR="00414CAA" w:rsidRDefault="00414CAA" w:rsidP="008E6E0C">
      <w:pPr>
        <w:pStyle w:val="ListParagraph"/>
        <w:numPr>
          <w:ilvl w:val="0"/>
          <w:numId w:val="15"/>
        </w:numPr>
        <w:spacing w:after="0"/>
        <w:rPr>
          <w:rFonts w:cstheme="minorHAnsi"/>
        </w:rPr>
      </w:pPr>
      <w:r>
        <w:rPr>
          <w:rFonts w:cstheme="minorHAnsi"/>
        </w:rPr>
        <w:t>our current local priorities for improvement.</w:t>
      </w:r>
    </w:p>
    <w:p w14:paraId="3C2AC0E7" w14:textId="2AAF9B2F" w:rsidR="008E6E0C" w:rsidRPr="00002713" w:rsidRDefault="008E6E0C" w:rsidP="008E6E0C">
      <w:pPr>
        <w:pStyle w:val="ListParagraph"/>
        <w:numPr>
          <w:ilvl w:val="0"/>
          <w:numId w:val="15"/>
        </w:numPr>
        <w:spacing w:after="0"/>
        <w:rPr>
          <w:rFonts w:cstheme="minorHAnsi"/>
        </w:rPr>
      </w:pPr>
      <w:r>
        <w:rPr>
          <w:rFonts w:cstheme="minorHAnsi"/>
        </w:rPr>
        <w:t xml:space="preserve">our </w:t>
      </w:r>
      <w:r w:rsidRPr="008E6E0C">
        <w:rPr>
          <w:rFonts w:cstheme="minorHAnsi"/>
        </w:rPr>
        <w:t xml:space="preserve">local </w:t>
      </w:r>
      <w:r w:rsidRPr="00002713">
        <w:rPr>
          <w:rFonts w:cstheme="minorHAnsi"/>
        </w:rPr>
        <w:t xml:space="preserve">priorities for focus of investigation under PSIRF. These were developed due to the opportunity they offer for learning and improvement across areas where there is no existing plan or where improvement efforts have not been accompanied by significant reduction in apparent risk or harm. </w:t>
      </w:r>
    </w:p>
    <w:p w14:paraId="131E0DC4" w14:textId="77777777" w:rsidR="008E6E0C" w:rsidRDefault="008E6E0C" w:rsidP="008E6E0C">
      <w:pPr>
        <w:pStyle w:val="ListParagraph"/>
        <w:numPr>
          <w:ilvl w:val="0"/>
          <w:numId w:val="15"/>
        </w:numPr>
        <w:spacing w:after="0"/>
        <w:rPr>
          <w:rFonts w:cstheme="minorHAnsi"/>
        </w:rPr>
      </w:pPr>
      <w:r w:rsidRPr="00002713">
        <w:rPr>
          <w:rFonts w:cstheme="minorHAnsi"/>
        </w:rPr>
        <w:t>our approach to collaborating on improvements</w:t>
      </w:r>
      <w:r>
        <w:rPr>
          <w:rFonts w:cstheme="minorHAnsi"/>
        </w:rPr>
        <w:t xml:space="preserve"> with system partners.</w:t>
      </w:r>
    </w:p>
    <w:p w14:paraId="0302D08E" w14:textId="77777777" w:rsidR="008E6E0C" w:rsidRDefault="008E6E0C" w:rsidP="004D3831">
      <w:pPr>
        <w:spacing w:after="0"/>
        <w:rPr>
          <w:rFonts w:cstheme="minorHAnsi"/>
          <w:highlight w:val="cyan"/>
        </w:rPr>
      </w:pPr>
    </w:p>
    <w:p w14:paraId="1E077B7B" w14:textId="77777777" w:rsidR="0095610D" w:rsidRPr="0095610D" w:rsidRDefault="0095610D" w:rsidP="0095610D">
      <w:pPr>
        <w:pStyle w:val="Heading2"/>
        <w:numPr>
          <w:ilvl w:val="1"/>
          <w:numId w:val="10"/>
        </w:numPr>
        <w:rPr>
          <w:rFonts w:asciiTheme="minorHAnsi" w:hAnsiTheme="minorHAnsi" w:cstheme="minorHAnsi"/>
          <w:sz w:val="22"/>
          <w:szCs w:val="22"/>
        </w:rPr>
      </w:pPr>
      <w:bookmarkStart w:id="44" w:name="_Toc231557776"/>
      <w:r w:rsidRPr="0095610D">
        <w:rPr>
          <w:rFonts w:asciiTheme="minorHAnsi" w:hAnsiTheme="minorHAnsi" w:cstheme="minorHAnsi"/>
          <w:sz w:val="22"/>
          <w:szCs w:val="22"/>
        </w:rPr>
        <w:t>Improvement oversight structure</w:t>
      </w:r>
      <w:bookmarkEnd w:id="44"/>
    </w:p>
    <w:p w14:paraId="2018D164" w14:textId="3263A5F8" w:rsidR="0095610D" w:rsidRDefault="0095610D" w:rsidP="0095610D">
      <w:pPr>
        <w:spacing w:after="0"/>
        <w:rPr>
          <w:rFonts w:cstheme="minorHAnsi"/>
        </w:rPr>
      </w:pPr>
      <w:r w:rsidRPr="0095610D">
        <w:rPr>
          <w:rFonts w:cstheme="minorHAnsi"/>
        </w:rPr>
        <w:t>Our plan will detail the specific improvement groups in place</w:t>
      </w:r>
      <w:r w:rsidR="00B67699">
        <w:rPr>
          <w:rFonts w:cstheme="minorHAnsi"/>
        </w:rPr>
        <w:t xml:space="preserve"> and our improvement oversight structure.</w:t>
      </w:r>
      <w:r w:rsidRPr="0095610D">
        <w:rPr>
          <w:rFonts w:cstheme="minorHAnsi"/>
        </w:rPr>
        <w:t xml:space="preserve"> The organisation will develop improvement plans and priorities around our cross-cutting patient safety issues and emerging issues as PSIRF is embedded. The organisation will similarly develop processes for supporting and coordinating </w:t>
      </w:r>
      <w:r w:rsidR="00414CAA">
        <w:rPr>
          <w:rFonts w:cstheme="minorHAnsi"/>
        </w:rPr>
        <w:t xml:space="preserve">Divisional </w:t>
      </w:r>
      <w:r w:rsidRPr="0095610D">
        <w:rPr>
          <w:rFonts w:cstheme="minorHAnsi"/>
        </w:rPr>
        <w:t>and Care Group specific improvement work around our patient safety priorities, and collaboration with system wide and national improvement plans.</w:t>
      </w:r>
      <w:r w:rsidR="00D10459">
        <w:rPr>
          <w:rFonts w:cstheme="minorHAnsi"/>
        </w:rPr>
        <w:t xml:space="preserve"> </w:t>
      </w:r>
    </w:p>
    <w:p w14:paraId="33E2DF48" w14:textId="77777777" w:rsidR="00495B46" w:rsidRPr="0095610D" w:rsidRDefault="00495B46" w:rsidP="00495B46">
      <w:pPr>
        <w:spacing w:after="0"/>
        <w:rPr>
          <w:rFonts w:cstheme="minorHAnsi"/>
        </w:rPr>
      </w:pPr>
    </w:p>
    <w:p w14:paraId="73259A2E" w14:textId="77777777" w:rsidR="00211ACE" w:rsidRPr="00211ACE" w:rsidRDefault="00695661" w:rsidP="00495B46">
      <w:pPr>
        <w:pStyle w:val="Heading1"/>
        <w:numPr>
          <w:ilvl w:val="0"/>
          <w:numId w:val="10"/>
        </w:numPr>
        <w:spacing w:before="0"/>
        <w:rPr>
          <w:rFonts w:asciiTheme="minorHAnsi" w:hAnsiTheme="minorHAnsi" w:cstheme="minorHAnsi"/>
          <w:sz w:val="22"/>
          <w:szCs w:val="22"/>
        </w:rPr>
      </w:pPr>
      <w:bookmarkStart w:id="45" w:name="_Toc231557777"/>
      <w:bookmarkStart w:id="46" w:name="_Hlk143248502"/>
      <w:r w:rsidRPr="004D3831">
        <w:rPr>
          <w:rFonts w:cstheme="minorHAnsi"/>
        </w:rPr>
        <w:t> </w:t>
      </w:r>
      <w:r w:rsidR="00211ACE" w:rsidRPr="00211ACE">
        <w:rPr>
          <w:rFonts w:asciiTheme="minorHAnsi" w:hAnsiTheme="minorHAnsi" w:cstheme="minorHAnsi"/>
          <w:sz w:val="22"/>
          <w:szCs w:val="22"/>
        </w:rPr>
        <w:t xml:space="preserve"> Oversight</w:t>
      </w:r>
      <w:bookmarkEnd w:id="45"/>
      <w:r w:rsidR="00211ACE" w:rsidRPr="00211ACE">
        <w:rPr>
          <w:rFonts w:asciiTheme="minorHAnsi" w:hAnsiTheme="minorHAnsi" w:cstheme="minorHAnsi"/>
          <w:sz w:val="22"/>
          <w:szCs w:val="22"/>
        </w:rPr>
        <w:t xml:space="preserve"> </w:t>
      </w:r>
    </w:p>
    <w:p w14:paraId="0498C10A" w14:textId="77777777" w:rsidR="00211ACE" w:rsidRPr="00211ACE" w:rsidRDefault="00211ACE" w:rsidP="00211ACE">
      <w:pPr>
        <w:pStyle w:val="Heading2"/>
        <w:numPr>
          <w:ilvl w:val="1"/>
          <w:numId w:val="10"/>
        </w:numPr>
        <w:rPr>
          <w:rFonts w:asciiTheme="minorHAnsi" w:hAnsiTheme="minorHAnsi" w:cstheme="minorHAnsi"/>
          <w:sz w:val="22"/>
          <w:szCs w:val="22"/>
        </w:rPr>
      </w:pPr>
      <w:bookmarkStart w:id="47" w:name="_Toc231557778"/>
      <w:r w:rsidRPr="00211ACE">
        <w:rPr>
          <w:rFonts w:asciiTheme="minorHAnsi" w:hAnsiTheme="minorHAnsi" w:cstheme="minorHAnsi"/>
          <w:sz w:val="22"/>
          <w:szCs w:val="22"/>
        </w:rPr>
        <w:t>Oversight principles</w:t>
      </w:r>
      <w:bookmarkEnd w:id="47"/>
    </w:p>
    <w:p w14:paraId="73324684" w14:textId="77777777" w:rsidR="00211ACE" w:rsidRPr="00927442" w:rsidRDefault="00211ACE" w:rsidP="00211ACE">
      <w:pPr>
        <w:spacing w:after="0" w:line="276" w:lineRule="auto"/>
        <w:rPr>
          <w:rFonts w:ascii="Calibri" w:eastAsia="Calibri" w:hAnsi="Calibri" w:cs="Calibri"/>
        </w:rPr>
      </w:pPr>
      <w:r w:rsidRPr="00927442">
        <w:rPr>
          <w:rFonts w:ascii="Calibri" w:eastAsia="Calibri" w:hAnsi="Calibri" w:cs="Calibri"/>
        </w:rPr>
        <w:t xml:space="preserve">The following principles </w:t>
      </w:r>
      <w:r>
        <w:rPr>
          <w:rFonts w:ascii="Calibri" w:eastAsia="Calibri" w:hAnsi="Calibri" w:cs="Calibri"/>
        </w:rPr>
        <w:t>will</w:t>
      </w:r>
      <w:r w:rsidRPr="00927442">
        <w:rPr>
          <w:rFonts w:ascii="Calibri" w:eastAsia="Calibri" w:hAnsi="Calibri" w:cs="Calibri"/>
        </w:rPr>
        <w:t xml:space="preserve"> be used to guide patient safety incident response oversight processes within Care Groups, Safety Improvement Groups and relevant Trustwide committees;</w:t>
      </w:r>
    </w:p>
    <w:p w14:paraId="6AC82465" w14:textId="77777777" w:rsidR="00211ACE" w:rsidRPr="00927442" w:rsidRDefault="00211ACE" w:rsidP="00211ACE">
      <w:pPr>
        <w:numPr>
          <w:ilvl w:val="0"/>
          <w:numId w:val="11"/>
        </w:numPr>
        <w:spacing w:after="0" w:line="276" w:lineRule="auto"/>
        <w:contextualSpacing/>
        <w:rPr>
          <w:rFonts w:ascii="Calibri" w:eastAsia="Calibri" w:hAnsi="Calibri" w:cs="Calibri"/>
        </w:rPr>
      </w:pPr>
      <w:r w:rsidRPr="00927442">
        <w:rPr>
          <w:rFonts w:ascii="Calibri" w:eastAsia="Calibri" w:hAnsi="Calibri" w:cs="Calibri"/>
        </w:rPr>
        <w:t xml:space="preserve">People affected (patients, families, and staff) have been </w:t>
      </w:r>
      <w:r w:rsidRPr="00927442">
        <w:rPr>
          <w:rFonts w:ascii="Calibri" w:eastAsia="Calibri" w:hAnsi="Calibri" w:cs="Calibri"/>
          <w:b/>
          <w:bCs/>
        </w:rPr>
        <w:t xml:space="preserve">compassionately engaged </w:t>
      </w:r>
      <w:r w:rsidRPr="00927442">
        <w:rPr>
          <w:rFonts w:ascii="Calibri" w:eastAsia="Calibri" w:hAnsi="Calibri" w:cs="Calibri"/>
        </w:rPr>
        <w:t>and supported.</w:t>
      </w:r>
    </w:p>
    <w:p w14:paraId="1B292D01" w14:textId="5F6E2152" w:rsidR="00211ACE" w:rsidRPr="00927442" w:rsidRDefault="00211ACE" w:rsidP="00211ACE">
      <w:pPr>
        <w:numPr>
          <w:ilvl w:val="0"/>
          <w:numId w:val="11"/>
        </w:numPr>
        <w:spacing w:after="0" w:line="276" w:lineRule="auto"/>
        <w:contextualSpacing/>
        <w:rPr>
          <w:rFonts w:ascii="Calibri" w:eastAsia="Calibri" w:hAnsi="Calibri" w:cs="Calibri"/>
        </w:rPr>
      </w:pPr>
      <w:r w:rsidRPr="00927442">
        <w:rPr>
          <w:rFonts w:ascii="Calibri" w:eastAsia="Calibri" w:hAnsi="Calibri" w:cs="Calibri"/>
        </w:rPr>
        <w:t xml:space="preserve">Responses are </w:t>
      </w:r>
      <w:r w:rsidRPr="00927442">
        <w:rPr>
          <w:rFonts w:ascii="Calibri" w:eastAsia="Calibri" w:hAnsi="Calibri" w:cs="Calibri"/>
          <w:b/>
          <w:bCs/>
        </w:rPr>
        <w:t xml:space="preserve">proportionate </w:t>
      </w:r>
      <w:r w:rsidRPr="00927442">
        <w:rPr>
          <w:rFonts w:ascii="Calibri" w:eastAsia="Calibri" w:hAnsi="Calibri" w:cs="Calibri"/>
        </w:rPr>
        <w:t>(resource is not used for carrying out learning responses for issues where contributory factors are already well understood and effectiv</w:t>
      </w:r>
      <w:r w:rsidR="00495B46">
        <w:rPr>
          <w:rFonts w:ascii="Calibri" w:eastAsia="Calibri" w:hAnsi="Calibri" w:cs="Calibri"/>
        </w:rPr>
        <w:t xml:space="preserve">e improvement work is underway) and a response has been </w:t>
      </w:r>
      <w:r w:rsidR="00495B46" w:rsidRPr="00495B46">
        <w:rPr>
          <w:rFonts w:ascii="Calibri" w:eastAsia="Calibri" w:hAnsi="Calibri" w:cs="Calibri"/>
          <w:b/>
        </w:rPr>
        <w:t>considered</w:t>
      </w:r>
      <w:r w:rsidR="00495B46">
        <w:rPr>
          <w:rFonts w:ascii="Calibri" w:eastAsia="Calibri" w:hAnsi="Calibri" w:cs="Calibri"/>
        </w:rPr>
        <w:t xml:space="preserve"> and agreed for all patient safety incidents.</w:t>
      </w:r>
    </w:p>
    <w:p w14:paraId="15B05203" w14:textId="5FCCA08C" w:rsidR="00211ACE" w:rsidRPr="00927442" w:rsidRDefault="00495B46" w:rsidP="00211ACE">
      <w:pPr>
        <w:numPr>
          <w:ilvl w:val="0"/>
          <w:numId w:val="11"/>
        </w:numPr>
        <w:spacing w:after="200" w:line="276" w:lineRule="auto"/>
        <w:contextualSpacing/>
        <w:rPr>
          <w:rFonts w:ascii="Calibri" w:eastAsia="Calibri" w:hAnsi="Calibri" w:cs="Calibri"/>
        </w:rPr>
      </w:pPr>
      <w:r>
        <w:rPr>
          <w:rFonts w:ascii="Calibri" w:eastAsia="Calibri" w:hAnsi="Calibri" w:cs="Calibri"/>
        </w:rPr>
        <w:t>Learning r</w:t>
      </w:r>
      <w:r w:rsidR="00211ACE" w:rsidRPr="00927442">
        <w:rPr>
          <w:rFonts w:ascii="Calibri" w:eastAsia="Calibri" w:hAnsi="Calibri" w:cs="Calibri"/>
        </w:rPr>
        <w:t xml:space="preserve">esponses are </w:t>
      </w:r>
      <w:r w:rsidR="00211ACE" w:rsidRPr="00927442">
        <w:rPr>
          <w:rFonts w:ascii="Calibri" w:eastAsia="Calibri" w:hAnsi="Calibri" w:cs="Calibri"/>
          <w:b/>
          <w:bCs/>
        </w:rPr>
        <w:t>system</w:t>
      </w:r>
      <w:r w:rsidR="00301A30">
        <w:rPr>
          <w:rFonts w:ascii="Calibri" w:eastAsia="Calibri" w:hAnsi="Calibri" w:cs="Calibri"/>
          <w:b/>
          <w:bCs/>
        </w:rPr>
        <w:t>-</w:t>
      </w:r>
      <w:r w:rsidR="00211ACE" w:rsidRPr="00927442">
        <w:rPr>
          <w:rFonts w:ascii="Calibri" w:eastAsia="Calibri" w:hAnsi="Calibri" w:cs="Calibri"/>
          <w:b/>
          <w:bCs/>
        </w:rPr>
        <w:t xml:space="preserve">based </w:t>
      </w:r>
      <w:r w:rsidR="00211ACE" w:rsidRPr="00927442">
        <w:rPr>
          <w:rFonts w:ascii="Calibri" w:eastAsia="Calibri" w:hAnsi="Calibri" w:cs="Calibri"/>
        </w:rPr>
        <w:t>(a system</w:t>
      </w:r>
      <w:r w:rsidR="00301A30">
        <w:rPr>
          <w:rFonts w:ascii="Calibri" w:eastAsia="Calibri" w:hAnsi="Calibri" w:cs="Calibri"/>
        </w:rPr>
        <w:t>-</w:t>
      </w:r>
      <w:r w:rsidR="00211ACE" w:rsidRPr="00927442">
        <w:rPr>
          <w:rFonts w:ascii="Calibri" w:eastAsia="Calibri" w:hAnsi="Calibri" w:cs="Calibri"/>
        </w:rPr>
        <w:t xml:space="preserve">based methodology has been used, the response has not attempted to find individuals to </w:t>
      </w:r>
      <w:r w:rsidR="00211ACE" w:rsidRPr="00927442">
        <w:rPr>
          <w:rFonts w:ascii="Calibri" w:eastAsia="Calibri" w:hAnsi="Calibri" w:cs="Calibri"/>
          <w:b/>
          <w:bCs/>
        </w:rPr>
        <w:t>blame</w:t>
      </w:r>
      <w:r w:rsidR="00211ACE" w:rsidRPr="00927442">
        <w:rPr>
          <w:rFonts w:ascii="Calibri" w:eastAsia="Calibri" w:hAnsi="Calibri" w:cs="Calibri"/>
        </w:rPr>
        <w:t>, or focused on the actions of people involved, people affected have been engaged to gain system insight,</w:t>
      </w:r>
      <w:r w:rsidR="00211ACE" w:rsidRPr="00927442">
        <w:rPr>
          <w:rFonts w:ascii="Arial" w:eastAsia="Calibri" w:hAnsi="Arial" w:cs="Times New Roman"/>
        </w:rPr>
        <w:t xml:space="preserve"> f</w:t>
      </w:r>
      <w:r w:rsidR="00211ACE" w:rsidRPr="00927442">
        <w:rPr>
          <w:rFonts w:ascii="Calibri" w:eastAsia="Calibri" w:hAnsi="Calibri" w:cs="Calibri"/>
        </w:rPr>
        <w:t xml:space="preserve">indings and recommendations/areas for improvement are </w:t>
      </w:r>
      <w:bookmarkStart w:id="48" w:name="_Hlk144295691"/>
      <w:r w:rsidR="00211ACE" w:rsidRPr="00927442">
        <w:rPr>
          <w:rFonts w:ascii="Calibri" w:eastAsia="Calibri" w:hAnsi="Calibri" w:cs="Calibri"/>
        </w:rPr>
        <w:t>system</w:t>
      </w:r>
      <w:r w:rsidR="00301A30">
        <w:rPr>
          <w:rFonts w:ascii="Calibri" w:eastAsia="Calibri" w:hAnsi="Calibri" w:cs="Calibri"/>
        </w:rPr>
        <w:t>-</w:t>
      </w:r>
      <w:r w:rsidR="00211ACE" w:rsidRPr="00927442">
        <w:rPr>
          <w:rFonts w:ascii="Calibri" w:eastAsia="Calibri" w:hAnsi="Calibri" w:cs="Calibri"/>
        </w:rPr>
        <w:t>based and address the system rather than attempting to change behaviour (e.g. reminders) or focus on individuals (e.g. reflection, retraining).</w:t>
      </w:r>
    </w:p>
    <w:bookmarkEnd w:id="48"/>
    <w:p w14:paraId="2846FDFB" w14:textId="77777777" w:rsidR="00211ACE" w:rsidRPr="00927442" w:rsidRDefault="00211ACE" w:rsidP="00211ACE">
      <w:pPr>
        <w:numPr>
          <w:ilvl w:val="0"/>
          <w:numId w:val="11"/>
        </w:numPr>
        <w:spacing w:after="0" w:line="276" w:lineRule="auto"/>
        <w:contextualSpacing/>
        <w:rPr>
          <w:rFonts w:ascii="Calibri" w:eastAsia="Calibri" w:hAnsi="Calibri" w:cs="Calibri"/>
        </w:rPr>
      </w:pPr>
      <w:r w:rsidRPr="00927442">
        <w:rPr>
          <w:rFonts w:ascii="Calibri" w:eastAsia="Calibri" w:hAnsi="Calibri" w:cs="Calibri"/>
          <w:b/>
          <w:bCs/>
        </w:rPr>
        <w:t xml:space="preserve">Improvement </w:t>
      </w:r>
      <w:r w:rsidRPr="00927442">
        <w:rPr>
          <w:rFonts w:ascii="Calibri" w:eastAsia="Calibri" w:hAnsi="Calibri" w:cs="Calibri"/>
        </w:rPr>
        <w:t>is the focus (oversight focuses on enabling and monitoring improvement in the safety of care, continuous monitoring of the progress and effectiveness of improvement work is in place, ongoing improvement projects are in place for known safety priorities).</w:t>
      </w:r>
    </w:p>
    <w:p w14:paraId="468A4533" w14:textId="77777777" w:rsidR="00211ACE" w:rsidRPr="00927442" w:rsidRDefault="00211ACE" w:rsidP="00211ACE">
      <w:pPr>
        <w:numPr>
          <w:ilvl w:val="0"/>
          <w:numId w:val="11"/>
        </w:numPr>
        <w:spacing w:after="0" w:line="276" w:lineRule="auto"/>
        <w:contextualSpacing/>
        <w:rPr>
          <w:rFonts w:ascii="Calibri" w:eastAsia="Calibri" w:hAnsi="Calibri" w:cs="Calibri"/>
        </w:rPr>
      </w:pPr>
      <w:r w:rsidRPr="00927442">
        <w:rPr>
          <w:rFonts w:ascii="Calibri" w:eastAsia="Calibri" w:hAnsi="Calibri" w:cs="Calibri"/>
          <w:b/>
          <w:bCs/>
        </w:rPr>
        <w:t xml:space="preserve">Collaboration </w:t>
      </w:r>
      <w:r w:rsidRPr="00927442">
        <w:rPr>
          <w:rFonts w:ascii="Calibri" w:eastAsia="Calibri" w:hAnsi="Calibri" w:cs="Calibri"/>
        </w:rPr>
        <w:t>is key (internal and external partners are engaged to support insight and improvement across systems/pathways rather than working in silos)</w:t>
      </w:r>
    </w:p>
    <w:p w14:paraId="418D8627" w14:textId="77777777" w:rsidR="00211ACE" w:rsidRPr="00927442" w:rsidRDefault="00211ACE" w:rsidP="00211ACE">
      <w:pPr>
        <w:numPr>
          <w:ilvl w:val="0"/>
          <w:numId w:val="11"/>
        </w:numPr>
        <w:spacing w:after="0" w:line="276" w:lineRule="auto"/>
        <w:contextualSpacing/>
        <w:rPr>
          <w:rFonts w:ascii="Calibri" w:eastAsia="Calibri" w:hAnsi="Calibri" w:cs="Calibri"/>
        </w:rPr>
      </w:pPr>
      <w:r w:rsidRPr="00927442">
        <w:rPr>
          <w:rFonts w:ascii="Calibri" w:eastAsia="Calibri" w:hAnsi="Calibri" w:cs="Calibri"/>
          <w:b/>
          <w:bCs/>
        </w:rPr>
        <w:t xml:space="preserve">Curiosity </w:t>
      </w:r>
      <w:r w:rsidRPr="00927442">
        <w:rPr>
          <w:rFonts w:ascii="Calibri" w:eastAsia="Calibri" w:hAnsi="Calibri" w:cs="Calibri"/>
        </w:rPr>
        <w:t>is powerful (oversight processes ask questions to understand rather than to judge,</w:t>
      </w:r>
      <w:r w:rsidR="00D22345">
        <w:rPr>
          <w:rFonts w:ascii="Calibri" w:eastAsia="Calibri" w:hAnsi="Calibri" w:cs="Calibri"/>
        </w:rPr>
        <w:t xml:space="preserve"> leaders exhibit problem sensing rather than comfort seeking behaviours,</w:t>
      </w:r>
      <w:r w:rsidRPr="00927442">
        <w:rPr>
          <w:rFonts w:ascii="Calibri" w:eastAsia="Calibri" w:hAnsi="Calibri" w:cs="Calibri"/>
        </w:rPr>
        <w:t xml:space="preserve"> patient safety </w:t>
      </w:r>
      <w:r w:rsidRPr="00927442">
        <w:rPr>
          <w:rFonts w:ascii="Calibri" w:eastAsia="Calibri" w:hAnsi="Calibri" w:cs="Calibri"/>
        </w:rPr>
        <w:lastRenderedPageBreak/>
        <w:t>incident insight is triangulated with a mixture of qualitative and quantitative measures to get a clear understanding of safety profile and the effectiveness of the incident response and improvement processes, understanding work as done in practice, why things go well and proactively identifying hazards and risks is crucial).</w:t>
      </w:r>
    </w:p>
    <w:p w14:paraId="6D604ABA" w14:textId="77777777" w:rsidR="00211ACE" w:rsidRDefault="00211ACE" w:rsidP="00211ACE">
      <w:pPr>
        <w:spacing w:after="0"/>
        <w:rPr>
          <w:rFonts w:cstheme="minorHAnsi"/>
          <w:highlight w:val="cyan"/>
        </w:rPr>
      </w:pPr>
    </w:p>
    <w:p w14:paraId="221FA321" w14:textId="77777777" w:rsidR="00211ACE" w:rsidRPr="00211ACE" w:rsidRDefault="00211ACE" w:rsidP="00211ACE">
      <w:pPr>
        <w:pStyle w:val="Heading2"/>
        <w:numPr>
          <w:ilvl w:val="1"/>
          <w:numId w:val="10"/>
        </w:numPr>
        <w:rPr>
          <w:rFonts w:asciiTheme="minorHAnsi" w:hAnsiTheme="minorHAnsi" w:cstheme="minorHAnsi"/>
          <w:sz w:val="22"/>
          <w:szCs w:val="22"/>
        </w:rPr>
      </w:pPr>
      <w:bookmarkStart w:id="49" w:name="_Toc231557779"/>
      <w:r w:rsidRPr="00211ACE">
        <w:rPr>
          <w:rFonts w:asciiTheme="minorHAnsi" w:hAnsiTheme="minorHAnsi" w:cstheme="minorHAnsi"/>
          <w:sz w:val="22"/>
          <w:szCs w:val="22"/>
        </w:rPr>
        <w:t>Oversight systems</w:t>
      </w:r>
      <w:bookmarkEnd w:id="49"/>
      <w:r w:rsidRPr="00211ACE">
        <w:rPr>
          <w:rFonts w:asciiTheme="minorHAnsi" w:hAnsiTheme="minorHAnsi" w:cstheme="minorHAnsi"/>
          <w:sz w:val="22"/>
          <w:szCs w:val="22"/>
        </w:rPr>
        <w:t xml:space="preserve"> </w:t>
      </w:r>
    </w:p>
    <w:p w14:paraId="32C1EFA6" w14:textId="77777777" w:rsidR="00211ACE" w:rsidRPr="00211ACE" w:rsidRDefault="00211ACE" w:rsidP="00211ACE">
      <w:pPr>
        <w:pStyle w:val="ListParagraph"/>
        <w:numPr>
          <w:ilvl w:val="0"/>
          <w:numId w:val="11"/>
        </w:numPr>
        <w:spacing w:after="0"/>
      </w:pPr>
      <w:bookmarkStart w:id="50" w:name="_Hlk143088648"/>
      <w:r w:rsidRPr="00211ACE">
        <w:t>Care Groups and Corporate Departments</w:t>
      </w:r>
    </w:p>
    <w:bookmarkEnd w:id="50"/>
    <w:p w14:paraId="203BF43D" w14:textId="77777777" w:rsidR="00311D96" w:rsidRDefault="00211ACE" w:rsidP="00211ACE">
      <w:pPr>
        <w:pStyle w:val="ListParagraph"/>
        <w:numPr>
          <w:ilvl w:val="1"/>
          <w:numId w:val="11"/>
        </w:numPr>
        <w:spacing w:after="0"/>
      </w:pPr>
      <w:r w:rsidRPr="00211ACE">
        <w:t xml:space="preserve">Care Group Governance Committees (or equivalent for non-clinical departments) and governance processes will provide oversight of </w:t>
      </w:r>
      <w:r w:rsidR="00311D96">
        <w:t>learning</w:t>
      </w:r>
      <w:r w:rsidRPr="00211ACE">
        <w:t xml:space="preserve"> responses in line with the principles above</w:t>
      </w:r>
      <w:r w:rsidR="00311D96">
        <w:t>. They will ensure findings and recommendations from learning responses are converted into meaningful, system based, improvement work, and monitor the implementation and effectiveness of this improvement work.</w:t>
      </w:r>
    </w:p>
    <w:p w14:paraId="66016551" w14:textId="77777777" w:rsidR="00211ACE" w:rsidRDefault="00211ACE" w:rsidP="00211ACE">
      <w:pPr>
        <w:pStyle w:val="ListParagraph"/>
        <w:numPr>
          <w:ilvl w:val="1"/>
          <w:numId w:val="11"/>
        </w:numPr>
        <w:spacing w:after="0"/>
      </w:pPr>
      <w:r w:rsidRPr="00211ACE">
        <w:t>Care Groups/Departments will ensure people affected by patient safety incidents are engaged and supported in a compassionate and open manner, including fulfilling Duty of Candour requirements.</w:t>
      </w:r>
    </w:p>
    <w:p w14:paraId="5E98B5D5" w14:textId="05F4E339" w:rsidR="00211ACE" w:rsidRPr="00211ACE" w:rsidRDefault="00211ACE" w:rsidP="00211ACE">
      <w:pPr>
        <w:pStyle w:val="ListParagraph"/>
        <w:numPr>
          <w:ilvl w:val="1"/>
          <w:numId w:val="11"/>
        </w:numPr>
        <w:spacing w:after="0"/>
      </w:pPr>
      <w:r w:rsidRPr="00211ACE">
        <w:t>Care Groups/Departments will ensure effective improvement plans are in place to address patient safety vulnerabilities</w:t>
      </w:r>
      <w:r w:rsidR="00414CAA">
        <w:t xml:space="preserve"> and risks</w:t>
      </w:r>
      <w:r w:rsidRPr="00211ACE">
        <w:t xml:space="preserve"> specific to their areas, and engage in a collaborative way on wider patient safety improvement work that affects their patients.</w:t>
      </w:r>
    </w:p>
    <w:p w14:paraId="23848B51" w14:textId="12E8D73A" w:rsidR="00211ACE" w:rsidRPr="00211ACE" w:rsidRDefault="00414CAA" w:rsidP="00211ACE">
      <w:pPr>
        <w:pStyle w:val="ListParagraph"/>
        <w:numPr>
          <w:ilvl w:val="0"/>
          <w:numId w:val="11"/>
        </w:numPr>
        <w:spacing w:after="0"/>
      </w:pPr>
      <w:r>
        <w:t xml:space="preserve">Divisional </w:t>
      </w:r>
      <w:r w:rsidR="00211ACE" w:rsidRPr="00211ACE">
        <w:t>Level</w:t>
      </w:r>
    </w:p>
    <w:p w14:paraId="2EE15B39" w14:textId="3E8F0F73" w:rsidR="00211ACE" w:rsidRDefault="00414CAA" w:rsidP="00211ACE">
      <w:pPr>
        <w:pStyle w:val="ListParagraph"/>
        <w:numPr>
          <w:ilvl w:val="1"/>
          <w:numId w:val="11"/>
        </w:numPr>
        <w:spacing w:after="0"/>
      </w:pPr>
      <w:r>
        <w:t xml:space="preserve">Divisional Quality and Governance Boards </w:t>
      </w:r>
      <w:r w:rsidR="00211ACE" w:rsidRPr="00211ACE">
        <w:t>will ensure Care Groups within their remit are following the principles above and the patient safety incident response plan, including compassionate engagement and improvement activities.</w:t>
      </w:r>
    </w:p>
    <w:p w14:paraId="583D2669" w14:textId="4B842DC5" w:rsidR="00311D96" w:rsidRPr="00211ACE" w:rsidRDefault="00311D96" w:rsidP="00211ACE">
      <w:pPr>
        <w:pStyle w:val="ListParagraph"/>
        <w:numPr>
          <w:ilvl w:val="1"/>
          <w:numId w:val="11"/>
        </w:numPr>
        <w:spacing w:after="0"/>
      </w:pPr>
      <w:r>
        <w:t xml:space="preserve">Divisional Quality and Governance Boards </w:t>
      </w:r>
      <w:r w:rsidRPr="00211ACE">
        <w:t>will</w:t>
      </w:r>
      <w:r>
        <w:t xml:space="preserve"> provide oversight of </w:t>
      </w:r>
      <w:r w:rsidRPr="00211ACE">
        <w:t>Patient Safety Incident Investigation</w:t>
      </w:r>
      <w:r w:rsidR="002C1746">
        <w:t>s</w:t>
      </w:r>
      <w:r>
        <w:t xml:space="preserve">, and support the development of action plans </w:t>
      </w:r>
      <w:r w:rsidR="002C1746">
        <w:t>in response to their recommendations.</w:t>
      </w:r>
    </w:p>
    <w:p w14:paraId="16756769" w14:textId="0579748E" w:rsidR="00211ACE" w:rsidRPr="00211ACE" w:rsidRDefault="00414CAA" w:rsidP="00211ACE">
      <w:pPr>
        <w:pStyle w:val="ListParagraph"/>
        <w:numPr>
          <w:ilvl w:val="1"/>
          <w:numId w:val="11"/>
        </w:numPr>
        <w:spacing w:after="0"/>
      </w:pPr>
      <w:r>
        <w:t xml:space="preserve">Divisional Quality and Governance Boards </w:t>
      </w:r>
      <w:r w:rsidR="00211ACE" w:rsidRPr="00211ACE">
        <w:t>will support cross Care Group improvement activities, collaboration with internal and external partners and the allocation of response resource.</w:t>
      </w:r>
    </w:p>
    <w:p w14:paraId="310CE87C" w14:textId="77777777" w:rsidR="00211ACE" w:rsidRPr="00211ACE" w:rsidRDefault="00211ACE" w:rsidP="00211ACE">
      <w:pPr>
        <w:pStyle w:val="ListParagraph"/>
        <w:numPr>
          <w:ilvl w:val="0"/>
          <w:numId w:val="11"/>
        </w:numPr>
        <w:spacing w:after="0"/>
      </w:pPr>
      <w:r w:rsidRPr="00211ACE">
        <w:t>Patient Safety Committee</w:t>
      </w:r>
    </w:p>
    <w:p w14:paraId="573F9F82" w14:textId="1938D85D" w:rsidR="00211ACE" w:rsidRPr="00211ACE" w:rsidRDefault="00211ACE" w:rsidP="00211ACE">
      <w:pPr>
        <w:pStyle w:val="ListParagraph"/>
        <w:numPr>
          <w:ilvl w:val="1"/>
          <w:numId w:val="11"/>
        </w:numPr>
        <w:spacing w:after="0"/>
      </w:pPr>
      <w:r w:rsidRPr="00211ACE">
        <w:t xml:space="preserve">The Patient Safety Committee will provide Trust oversight of patient safety incident response system activity and effectiveness and oversight of </w:t>
      </w:r>
      <w:r w:rsidR="000F7B5E" w:rsidRPr="00211ACE">
        <w:t>Trustwide</w:t>
      </w:r>
      <w:r w:rsidRPr="00211ACE">
        <w:t xml:space="preserve"> </w:t>
      </w:r>
      <w:r w:rsidR="00311D96">
        <w:t xml:space="preserve">patient safety </w:t>
      </w:r>
      <w:r w:rsidRPr="00211ACE">
        <w:t>improvement programmes.</w:t>
      </w:r>
      <w:r w:rsidR="00D75A74">
        <w:t xml:space="preserve"> </w:t>
      </w:r>
      <w:r w:rsidR="00D75A74">
        <w:tab/>
      </w:r>
    </w:p>
    <w:p w14:paraId="3ED71C7D" w14:textId="77777777" w:rsidR="00211ACE" w:rsidRPr="00211ACE" w:rsidRDefault="00211ACE" w:rsidP="00211ACE">
      <w:pPr>
        <w:pStyle w:val="ListParagraph"/>
        <w:numPr>
          <w:ilvl w:val="1"/>
          <w:numId w:val="11"/>
        </w:numPr>
        <w:spacing w:after="0"/>
      </w:pPr>
      <w:r w:rsidRPr="00211ACE">
        <w:t>The Patient Safety Committee will oversee the identifying of emerging or escalating patient safety trends and commission insight and/or improvement resource where required.</w:t>
      </w:r>
    </w:p>
    <w:p w14:paraId="5D6CAE37" w14:textId="77777777" w:rsidR="00211ACE" w:rsidRPr="00211ACE" w:rsidRDefault="00211ACE" w:rsidP="00211ACE">
      <w:pPr>
        <w:pStyle w:val="ListParagraph"/>
        <w:numPr>
          <w:ilvl w:val="1"/>
          <w:numId w:val="11"/>
        </w:numPr>
        <w:spacing w:after="0"/>
      </w:pPr>
      <w:r w:rsidRPr="00211ACE">
        <w:t>The Patient Safety Committee will oversee the triangulation of patient safety incident response insight with other sources of insight.</w:t>
      </w:r>
    </w:p>
    <w:p w14:paraId="2D6466C6" w14:textId="77777777" w:rsidR="00211ACE" w:rsidRPr="00211ACE" w:rsidRDefault="00211ACE" w:rsidP="00211ACE">
      <w:pPr>
        <w:pStyle w:val="ListParagraph"/>
        <w:numPr>
          <w:ilvl w:val="0"/>
          <w:numId w:val="11"/>
        </w:numPr>
        <w:spacing w:after="0"/>
      </w:pPr>
      <w:r w:rsidRPr="00211ACE">
        <w:t>Group Executives and Board</w:t>
      </w:r>
    </w:p>
    <w:p w14:paraId="7FC777E4" w14:textId="6558A6FC" w:rsidR="000F7B5E" w:rsidRDefault="000F7B5E" w:rsidP="00211ACE">
      <w:pPr>
        <w:pStyle w:val="ListParagraph"/>
        <w:numPr>
          <w:ilvl w:val="1"/>
          <w:numId w:val="11"/>
        </w:numPr>
        <w:spacing w:after="0"/>
      </w:pPr>
      <w:r>
        <w:t>The Executive Lead for Patient Safety (including PSIRF) will review and sign off</w:t>
      </w:r>
      <w:r w:rsidRPr="00211ACE">
        <w:t xml:space="preserve"> Patient Safety Incident Investigation reports</w:t>
      </w:r>
      <w:r w:rsidR="00311D96">
        <w:t>, and the associated action plans developed in response to their findings and recommendations</w:t>
      </w:r>
      <w:r>
        <w:t>.</w:t>
      </w:r>
      <w:r w:rsidR="00414CAA">
        <w:t xml:space="preserve"> This will be carried out as part of the function of the Trust Outstanding Care Board.</w:t>
      </w:r>
    </w:p>
    <w:p w14:paraId="1D542781" w14:textId="5D6A2116" w:rsidR="002C1746" w:rsidRDefault="002C1746" w:rsidP="00211ACE">
      <w:pPr>
        <w:pStyle w:val="ListParagraph"/>
        <w:numPr>
          <w:ilvl w:val="1"/>
          <w:numId w:val="11"/>
        </w:numPr>
        <w:spacing w:after="0"/>
      </w:pPr>
      <w:r>
        <w:t>The Trust Outstanding Care Board will also provide oversight of the workplan and effectiveness of the Patient Safety Committee.</w:t>
      </w:r>
    </w:p>
    <w:p w14:paraId="5C49245F" w14:textId="77777777" w:rsidR="00211ACE" w:rsidRPr="00211ACE" w:rsidRDefault="00211ACE" w:rsidP="00211ACE">
      <w:pPr>
        <w:pStyle w:val="ListParagraph"/>
        <w:numPr>
          <w:ilvl w:val="0"/>
          <w:numId w:val="11"/>
        </w:numPr>
        <w:spacing w:after="0"/>
      </w:pPr>
      <w:r w:rsidRPr="00211ACE">
        <w:t>Integrated Care Board</w:t>
      </w:r>
    </w:p>
    <w:p w14:paraId="7D053AC2" w14:textId="77777777" w:rsidR="00211ACE" w:rsidRPr="00211ACE" w:rsidRDefault="00211ACE" w:rsidP="00211ACE">
      <w:pPr>
        <w:pStyle w:val="ListParagraph"/>
        <w:numPr>
          <w:ilvl w:val="1"/>
          <w:numId w:val="11"/>
        </w:numPr>
        <w:spacing w:after="0"/>
      </w:pPr>
      <w:r w:rsidRPr="00211ACE">
        <w:lastRenderedPageBreak/>
        <w:t>South East London Integrated Care Board will support collaboration and continuous improvement on both incident responses and system wide improvement plans in line with their patient safety incident response plan and policy.</w:t>
      </w:r>
    </w:p>
    <w:bookmarkEnd w:id="46"/>
    <w:p w14:paraId="4CAC140B" w14:textId="77777777" w:rsidR="00695661" w:rsidRPr="004D3831" w:rsidRDefault="00695661" w:rsidP="004D3831">
      <w:pPr>
        <w:spacing w:after="0"/>
        <w:rPr>
          <w:rFonts w:cstheme="minorHAnsi"/>
        </w:rPr>
      </w:pPr>
    </w:p>
    <w:p w14:paraId="0089D5AC" w14:textId="77777777" w:rsidR="007A658C" w:rsidRPr="004D3831" w:rsidRDefault="007A658C" w:rsidP="004D3831">
      <w:pPr>
        <w:pStyle w:val="Heading1"/>
        <w:numPr>
          <w:ilvl w:val="0"/>
          <w:numId w:val="10"/>
        </w:numPr>
        <w:spacing w:before="0"/>
        <w:rPr>
          <w:rFonts w:asciiTheme="minorHAnsi" w:hAnsiTheme="minorHAnsi" w:cstheme="minorHAnsi"/>
          <w:sz w:val="22"/>
          <w:szCs w:val="22"/>
        </w:rPr>
      </w:pPr>
      <w:bookmarkStart w:id="51" w:name="_Toc231557780"/>
      <w:r w:rsidRPr="004D3831">
        <w:rPr>
          <w:rFonts w:asciiTheme="minorHAnsi" w:hAnsiTheme="minorHAnsi" w:cstheme="minorHAnsi"/>
          <w:sz w:val="22"/>
          <w:szCs w:val="22"/>
        </w:rPr>
        <w:t>Appendices</w:t>
      </w:r>
      <w:bookmarkEnd w:id="51"/>
    </w:p>
    <w:p w14:paraId="42D6DBA2"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52" w:name="_Toc231557781"/>
      <w:r w:rsidRPr="004D3831">
        <w:rPr>
          <w:rFonts w:asciiTheme="minorHAnsi" w:hAnsiTheme="minorHAnsi" w:cstheme="minorHAnsi"/>
          <w:sz w:val="22"/>
          <w:szCs w:val="22"/>
        </w:rPr>
        <w:t>Complaints and appeals</w:t>
      </w:r>
      <w:bookmarkEnd w:id="52"/>
    </w:p>
    <w:p w14:paraId="43300B03" w14:textId="77777777" w:rsidR="00495B46" w:rsidRDefault="000D06FE" w:rsidP="00495B46">
      <w:pPr>
        <w:pStyle w:val="ListParagraph"/>
        <w:numPr>
          <w:ilvl w:val="0"/>
          <w:numId w:val="11"/>
        </w:numPr>
        <w:spacing w:after="0"/>
        <w:rPr>
          <w:rFonts w:cstheme="minorHAnsi"/>
        </w:rPr>
      </w:pPr>
      <w:r w:rsidRPr="00495B46">
        <w:rPr>
          <w:rFonts w:cstheme="minorHAnsi"/>
        </w:rPr>
        <w:t xml:space="preserve">Appeals </w:t>
      </w:r>
      <w:r w:rsidR="009779CE" w:rsidRPr="00495B46">
        <w:rPr>
          <w:rFonts w:cstheme="minorHAnsi"/>
        </w:rPr>
        <w:t xml:space="preserve">by any people affected by a patient safety incident </w:t>
      </w:r>
      <w:r w:rsidRPr="00495B46">
        <w:rPr>
          <w:rFonts w:cstheme="minorHAnsi"/>
        </w:rPr>
        <w:t xml:space="preserve">during the response process regarding the response methodology selected </w:t>
      </w:r>
      <w:r w:rsidR="00C97CBC" w:rsidRPr="00495B46">
        <w:rPr>
          <w:rFonts w:cstheme="minorHAnsi"/>
        </w:rPr>
        <w:t xml:space="preserve">or level of compassionate engagement offered </w:t>
      </w:r>
      <w:r w:rsidRPr="00495B46">
        <w:rPr>
          <w:rFonts w:cstheme="minorHAnsi"/>
        </w:rPr>
        <w:t>should be</w:t>
      </w:r>
      <w:r w:rsidR="009779CE" w:rsidRPr="00495B46">
        <w:rPr>
          <w:rFonts w:cstheme="minorHAnsi"/>
        </w:rPr>
        <w:t>;</w:t>
      </w:r>
    </w:p>
    <w:p w14:paraId="3D4266E0" w14:textId="77777777" w:rsidR="00495B46" w:rsidRDefault="009779CE" w:rsidP="00495B46">
      <w:pPr>
        <w:pStyle w:val="ListParagraph"/>
        <w:numPr>
          <w:ilvl w:val="1"/>
          <w:numId w:val="11"/>
        </w:numPr>
        <w:spacing w:after="0"/>
        <w:rPr>
          <w:rFonts w:cstheme="minorHAnsi"/>
        </w:rPr>
      </w:pPr>
      <w:r w:rsidRPr="00495B46">
        <w:rPr>
          <w:rFonts w:cstheme="minorHAnsi"/>
        </w:rPr>
        <w:t>M</w:t>
      </w:r>
      <w:r w:rsidR="000D06FE" w:rsidRPr="00495B46">
        <w:rPr>
          <w:rFonts w:cstheme="minorHAnsi"/>
        </w:rPr>
        <w:t>ad</w:t>
      </w:r>
      <w:r w:rsidRPr="00495B46">
        <w:rPr>
          <w:rFonts w:cstheme="minorHAnsi"/>
        </w:rPr>
        <w:t>e directly to the response lead (where known by the people affected).</w:t>
      </w:r>
    </w:p>
    <w:p w14:paraId="78D84372" w14:textId="77777777" w:rsidR="00495B46" w:rsidRDefault="009779CE" w:rsidP="00495B46">
      <w:pPr>
        <w:pStyle w:val="ListParagraph"/>
        <w:numPr>
          <w:ilvl w:val="2"/>
          <w:numId w:val="11"/>
        </w:numPr>
        <w:spacing w:after="0"/>
        <w:rPr>
          <w:rFonts w:cstheme="minorHAnsi"/>
        </w:rPr>
      </w:pPr>
      <w:r w:rsidRPr="00495B46">
        <w:rPr>
          <w:rFonts w:cstheme="minorHAnsi"/>
        </w:rPr>
        <w:t>The response lead should</w:t>
      </w:r>
      <w:r w:rsidR="000D06FE" w:rsidRPr="00495B46">
        <w:rPr>
          <w:rFonts w:cstheme="minorHAnsi"/>
        </w:rPr>
        <w:t xml:space="preserve"> consider </w:t>
      </w:r>
      <w:r w:rsidRPr="00495B46">
        <w:rPr>
          <w:rFonts w:cstheme="minorHAnsi"/>
        </w:rPr>
        <w:t xml:space="preserve">the appeal </w:t>
      </w:r>
      <w:r w:rsidR="000D06FE" w:rsidRPr="00495B46">
        <w:rPr>
          <w:rFonts w:cstheme="minorHAnsi"/>
        </w:rPr>
        <w:t>against the Patient Safety Incident Response Plan, particularly weighing up the expected level of new insight versus the resource any response would require.</w:t>
      </w:r>
    </w:p>
    <w:p w14:paraId="6A7230DD" w14:textId="77777777" w:rsidR="00495B46" w:rsidRDefault="009779CE" w:rsidP="00495B46">
      <w:pPr>
        <w:pStyle w:val="ListParagraph"/>
        <w:numPr>
          <w:ilvl w:val="2"/>
          <w:numId w:val="11"/>
        </w:numPr>
        <w:spacing w:after="0"/>
        <w:rPr>
          <w:rFonts w:cstheme="minorHAnsi"/>
        </w:rPr>
      </w:pPr>
      <w:r w:rsidRPr="00495B46">
        <w:rPr>
          <w:rFonts w:cstheme="minorHAnsi"/>
        </w:rPr>
        <w:t xml:space="preserve">The response lead should seek advice from </w:t>
      </w:r>
      <w:r w:rsidR="007925A9" w:rsidRPr="00495B46">
        <w:rPr>
          <w:rFonts w:cstheme="minorHAnsi"/>
        </w:rPr>
        <w:t>a Patient Safety Specialist and/or the</w:t>
      </w:r>
      <w:r w:rsidRPr="00495B46">
        <w:rPr>
          <w:rFonts w:cstheme="minorHAnsi"/>
        </w:rPr>
        <w:t xml:space="preserve"> Patient Safety Team regarding responding to the appeal.</w:t>
      </w:r>
    </w:p>
    <w:p w14:paraId="49D1CECA" w14:textId="77777777" w:rsidR="00495B46" w:rsidRDefault="009779CE" w:rsidP="00495B46">
      <w:pPr>
        <w:pStyle w:val="ListParagraph"/>
        <w:numPr>
          <w:ilvl w:val="1"/>
          <w:numId w:val="11"/>
        </w:numPr>
        <w:spacing w:after="0"/>
        <w:rPr>
          <w:rFonts w:cstheme="minorHAnsi"/>
        </w:rPr>
      </w:pPr>
      <w:r w:rsidRPr="00495B46">
        <w:rPr>
          <w:rFonts w:cstheme="minorHAnsi"/>
        </w:rPr>
        <w:t>Made to the Patient Advice &amp; Liaison Service (PALS) as a concern</w:t>
      </w:r>
      <w:r w:rsidR="00E236C7" w:rsidRPr="00495B46">
        <w:rPr>
          <w:rFonts w:cstheme="minorHAnsi"/>
        </w:rPr>
        <w:t xml:space="preserve"> (where the response lead is not known to the people affected)</w:t>
      </w:r>
      <w:r w:rsidRPr="00495B46">
        <w:rPr>
          <w:rFonts w:cstheme="minorHAnsi"/>
        </w:rPr>
        <w:t>.</w:t>
      </w:r>
    </w:p>
    <w:p w14:paraId="34EC96E6" w14:textId="48D260A1" w:rsidR="009779CE" w:rsidRPr="00495B46" w:rsidRDefault="009779CE" w:rsidP="00495B46">
      <w:pPr>
        <w:pStyle w:val="ListParagraph"/>
        <w:numPr>
          <w:ilvl w:val="2"/>
          <w:numId w:val="11"/>
        </w:numPr>
        <w:spacing w:after="0"/>
        <w:rPr>
          <w:rFonts w:cstheme="minorHAnsi"/>
        </w:rPr>
      </w:pPr>
      <w:r w:rsidRPr="00495B46">
        <w:rPr>
          <w:rFonts w:cstheme="minorHAnsi"/>
        </w:rPr>
        <w:t xml:space="preserve">PALS will </w:t>
      </w:r>
      <w:r w:rsidR="00E236C7" w:rsidRPr="00495B46">
        <w:rPr>
          <w:rFonts w:cstheme="minorHAnsi"/>
        </w:rPr>
        <w:t xml:space="preserve">pass the concern to a Patient Safety Specialist and/or the Patient Safety Team to </w:t>
      </w:r>
      <w:r w:rsidRPr="00495B46">
        <w:rPr>
          <w:rFonts w:cstheme="minorHAnsi"/>
        </w:rPr>
        <w:t>ensure the Care Group(s) responsible for the response are aware of both the appeal and the lack of point of contact for the response being offered to the people affected.</w:t>
      </w:r>
    </w:p>
    <w:p w14:paraId="4974E76A" w14:textId="77777777" w:rsidR="00495B46" w:rsidRDefault="000D06FE" w:rsidP="00495B46">
      <w:pPr>
        <w:pStyle w:val="ListParagraph"/>
        <w:numPr>
          <w:ilvl w:val="0"/>
          <w:numId w:val="11"/>
        </w:numPr>
        <w:spacing w:after="0"/>
        <w:rPr>
          <w:rFonts w:cstheme="minorHAnsi"/>
        </w:rPr>
      </w:pPr>
      <w:r w:rsidRPr="007925A9">
        <w:rPr>
          <w:rFonts w:cstheme="minorHAnsi"/>
        </w:rPr>
        <w:t>Complaints regarding either the output of the Trust’s response, or the level of compassionate engagement offered in a completed response should be;</w:t>
      </w:r>
      <w:r w:rsidR="004366DA">
        <w:rPr>
          <w:rFonts w:cstheme="minorHAnsi"/>
        </w:rPr>
        <w:t xml:space="preserve"> </w:t>
      </w:r>
    </w:p>
    <w:p w14:paraId="7F48B32F" w14:textId="6872BA2F" w:rsidR="00495B46" w:rsidRDefault="00495B46" w:rsidP="00495B46">
      <w:pPr>
        <w:pStyle w:val="ListParagraph"/>
        <w:numPr>
          <w:ilvl w:val="1"/>
          <w:numId w:val="11"/>
        </w:numPr>
        <w:spacing w:after="0"/>
        <w:rPr>
          <w:rFonts w:cstheme="minorHAnsi"/>
        </w:rPr>
      </w:pPr>
      <w:r>
        <w:rPr>
          <w:rFonts w:cstheme="minorHAnsi"/>
        </w:rPr>
        <w:t>In the first instance shared with the relevant Care Group(s) and response leads to attempt to resolve the complaint informally as part of compassionate engagement.</w:t>
      </w:r>
    </w:p>
    <w:p w14:paraId="58659FDD" w14:textId="187B09BC" w:rsidR="00495B46" w:rsidRPr="00495B46" w:rsidRDefault="00495B46" w:rsidP="00495B46">
      <w:pPr>
        <w:pStyle w:val="ListParagraph"/>
        <w:numPr>
          <w:ilvl w:val="1"/>
          <w:numId w:val="11"/>
        </w:numPr>
        <w:spacing w:after="0"/>
        <w:rPr>
          <w:rFonts w:cstheme="minorHAnsi"/>
        </w:rPr>
      </w:pPr>
      <w:r>
        <w:rPr>
          <w:rFonts w:cstheme="minorHAnsi"/>
        </w:rPr>
        <w:t>Where this is not possible, they should be r</w:t>
      </w:r>
      <w:r w:rsidR="000D06FE" w:rsidRPr="00495B46">
        <w:rPr>
          <w:rFonts w:cstheme="minorHAnsi"/>
        </w:rPr>
        <w:t xml:space="preserve">ecorded and managed under the </w:t>
      </w:r>
      <w:hyperlink r:id="rId26" w:history="1">
        <w:r w:rsidR="000D06FE" w:rsidRPr="00495B46">
          <w:rPr>
            <w:rStyle w:val="Hyperlink"/>
            <w:rFonts w:cstheme="minorHAnsi"/>
          </w:rPr>
          <w:t>Patient Complaints process</w:t>
        </w:r>
      </w:hyperlink>
      <w:r w:rsidR="004366DA" w:rsidRPr="00495B46">
        <w:rPr>
          <w:rStyle w:val="Hyperlink"/>
          <w:rFonts w:cstheme="minorHAnsi"/>
          <w:u w:val="none"/>
        </w:rPr>
        <w:t xml:space="preserve"> </w:t>
      </w:r>
      <w:r w:rsidRPr="00495B46">
        <w:t xml:space="preserve">and </w:t>
      </w:r>
      <w:r>
        <w:rPr>
          <w:rFonts w:cstheme="minorHAnsi"/>
        </w:rPr>
        <w:t>r</w:t>
      </w:r>
      <w:r w:rsidR="000D06FE" w:rsidRPr="00495B46">
        <w:rPr>
          <w:rFonts w:cstheme="minorHAnsi"/>
        </w:rPr>
        <w:t>esponded to by the relevant Care Groups</w:t>
      </w:r>
      <w:r>
        <w:rPr>
          <w:rFonts w:cstheme="minorHAnsi"/>
        </w:rPr>
        <w:t>. Oversight of this complaint response should include the P</w:t>
      </w:r>
      <w:r w:rsidR="000D06FE" w:rsidRPr="00495B46">
        <w:rPr>
          <w:rFonts w:cstheme="minorHAnsi"/>
        </w:rPr>
        <w:t>atient Safety Team to</w:t>
      </w:r>
      <w:r>
        <w:rPr>
          <w:rFonts w:cstheme="minorHAnsi"/>
        </w:rPr>
        <w:t xml:space="preserve"> support an</w:t>
      </w:r>
      <w:r w:rsidR="000D06FE" w:rsidRPr="00495B46">
        <w:rPr>
          <w:rFonts w:cstheme="minorHAnsi"/>
        </w:rPr>
        <w:t xml:space="preserve"> understand</w:t>
      </w:r>
      <w:r>
        <w:rPr>
          <w:rFonts w:cstheme="minorHAnsi"/>
        </w:rPr>
        <w:t>ing of</w:t>
      </w:r>
      <w:r w:rsidR="000D06FE" w:rsidRPr="00495B46">
        <w:rPr>
          <w:rFonts w:cstheme="minorHAnsi"/>
        </w:rPr>
        <w:t xml:space="preserve"> the system factors that lead to an unsatisfactory response and any improvements that may be required to the patient safety incident response system.</w:t>
      </w:r>
    </w:p>
    <w:p w14:paraId="26B26F63" w14:textId="77777777" w:rsidR="00695661" w:rsidRPr="004D3831" w:rsidRDefault="00695661" w:rsidP="004D3831">
      <w:pPr>
        <w:spacing w:after="0"/>
        <w:rPr>
          <w:rFonts w:cstheme="minorHAnsi"/>
        </w:rPr>
      </w:pPr>
    </w:p>
    <w:p w14:paraId="2667F505" w14:textId="77777777" w:rsidR="00695661" w:rsidRPr="004D3831" w:rsidRDefault="00695661" w:rsidP="004D3831">
      <w:pPr>
        <w:pStyle w:val="Heading2"/>
        <w:numPr>
          <w:ilvl w:val="1"/>
          <w:numId w:val="10"/>
        </w:numPr>
        <w:spacing w:before="0"/>
        <w:rPr>
          <w:rFonts w:asciiTheme="minorHAnsi" w:hAnsiTheme="minorHAnsi" w:cstheme="minorHAnsi"/>
          <w:sz w:val="22"/>
          <w:szCs w:val="22"/>
        </w:rPr>
      </w:pPr>
      <w:bookmarkStart w:id="53" w:name="_Toc231557782"/>
      <w:r w:rsidRPr="004D3831">
        <w:rPr>
          <w:rFonts w:asciiTheme="minorHAnsi" w:hAnsiTheme="minorHAnsi" w:cstheme="minorHAnsi"/>
          <w:sz w:val="22"/>
          <w:szCs w:val="22"/>
        </w:rPr>
        <w:t>Record management</w:t>
      </w:r>
      <w:bookmarkEnd w:id="53"/>
    </w:p>
    <w:p w14:paraId="17D4670E" w14:textId="4B21739A" w:rsidR="004366DA" w:rsidRDefault="00E875B1" w:rsidP="004D3831">
      <w:pPr>
        <w:pStyle w:val="ListParagraph"/>
        <w:numPr>
          <w:ilvl w:val="0"/>
          <w:numId w:val="9"/>
        </w:numPr>
        <w:spacing w:after="0"/>
        <w:rPr>
          <w:rFonts w:cstheme="minorHAnsi"/>
        </w:rPr>
      </w:pPr>
      <w:r w:rsidRPr="004D3831">
        <w:rPr>
          <w:rFonts w:cstheme="minorHAnsi"/>
        </w:rPr>
        <w:t xml:space="preserve">Patient </w:t>
      </w:r>
      <w:r w:rsidR="004366DA">
        <w:rPr>
          <w:rFonts w:cstheme="minorHAnsi"/>
        </w:rPr>
        <w:t>s</w:t>
      </w:r>
      <w:r w:rsidRPr="004D3831">
        <w:rPr>
          <w:rFonts w:cstheme="minorHAnsi"/>
        </w:rPr>
        <w:t xml:space="preserve">afety </w:t>
      </w:r>
      <w:r w:rsidR="004366DA">
        <w:rPr>
          <w:rFonts w:cstheme="minorHAnsi"/>
        </w:rPr>
        <w:t>i</w:t>
      </w:r>
      <w:r w:rsidRPr="004D3831">
        <w:rPr>
          <w:rFonts w:cstheme="minorHAnsi"/>
        </w:rPr>
        <w:t xml:space="preserve">ncident </w:t>
      </w:r>
      <w:r w:rsidR="004366DA">
        <w:rPr>
          <w:rFonts w:cstheme="minorHAnsi"/>
        </w:rPr>
        <w:t>i</w:t>
      </w:r>
      <w:r w:rsidRPr="004D3831">
        <w:rPr>
          <w:rFonts w:cstheme="minorHAnsi"/>
        </w:rPr>
        <w:t>nvestigations</w:t>
      </w:r>
    </w:p>
    <w:p w14:paraId="503B95FD" w14:textId="77777777" w:rsidR="004366DA" w:rsidRPr="004D3831" w:rsidRDefault="004366DA" w:rsidP="004366DA">
      <w:pPr>
        <w:pStyle w:val="ListParagraph"/>
        <w:numPr>
          <w:ilvl w:val="1"/>
          <w:numId w:val="9"/>
        </w:numPr>
        <w:spacing w:after="0"/>
        <w:rPr>
          <w:rFonts w:cstheme="minorHAnsi"/>
        </w:rPr>
      </w:pPr>
      <w:r>
        <w:rPr>
          <w:rFonts w:cstheme="minorHAnsi"/>
        </w:rPr>
        <w:t>No written statements from staff affected will be collected. Insight from all people affected will be collected verbally and incorporated into the final report rather than stored as separate records.</w:t>
      </w:r>
    </w:p>
    <w:p w14:paraId="48C1DCAC" w14:textId="26981BAE" w:rsidR="004366DA" w:rsidRDefault="004366DA" w:rsidP="004366DA">
      <w:pPr>
        <w:pStyle w:val="ListParagraph"/>
        <w:numPr>
          <w:ilvl w:val="1"/>
          <w:numId w:val="9"/>
        </w:numPr>
        <w:spacing w:after="0"/>
        <w:rPr>
          <w:rFonts w:cstheme="minorHAnsi"/>
        </w:rPr>
      </w:pPr>
      <w:r>
        <w:rPr>
          <w:rFonts w:cstheme="minorHAnsi"/>
        </w:rPr>
        <w:t>Investigative approaches and sources of insight gained will be clearly described in the investigation report and incorporated into the analysis and findings rather than stored as separate records.</w:t>
      </w:r>
    </w:p>
    <w:p w14:paraId="7FF594D4" w14:textId="77777777" w:rsidR="00495B46" w:rsidRDefault="004366DA" w:rsidP="009D730C">
      <w:pPr>
        <w:pStyle w:val="ListParagraph"/>
        <w:numPr>
          <w:ilvl w:val="1"/>
          <w:numId w:val="9"/>
        </w:numPr>
        <w:spacing w:after="0"/>
        <w:rPr>
          <w:rFonts w:cstheme="minorHAnsi"/>
        </w:rPr>
      </w:pPr>
      <w:r w:rsidRPr="004366DA">
        <w:rPr>
          <w:rFonts w:cstheme="minorHAnsi"/>
        </w:rPr>
        <w:t xml:space="preserve">Where evidence to provide insight is sought and cannot be incorporated into the final report fully (e.g. </w:t>
      </w:r>
      <w:r w:rsidR="00E875B1" w:rsidRPr="004366DA">
        <w:rPr>
          <w:rFonts w:cstheme="minorHAnsi"/>
        </w:rPr>
        <w:t xml:space="preserve">timelines from families, CCTV footage or equipment records) they </w:t>
      </w:r>
      <w:r w:rsidR="00737DF2" w:rsidRPr="004366DA">
        <w:rPr>
          <w:rFonts w:cstheme="minorHAnsi"/>
        </w:rPr>
        <w:t xml:space="preserve">must be saved </w:t>
      </w:r>
      <w:r w:rsidR="00495B46">
        <w:rPr>
          <w:rFonts w:cstheme="minorHAnsi"/>
        </w:rPr>
        <w:t xml:space="preserve">in an incident file with the </w:t>
      </w:r>
      <w:r w:rsidR="00E875B1" w:rsidRPr="004366DA">
        <w:rPr>
          <w:rFonts w:cstheme="minorHAnsi"/>
        </w:rPr>
        <w:t>Patient Safety Team</w:t>
      </w:r>
      <w:r w:rsidR="00495B46">
        <w:rPr>
          <w:rFonts w:cstheme="minorHAnsi"/>
        </w:rPr>
        <w:t>.</w:t>
      </w:r>
    </w:p>
    <w:p w14:paraId="6C85EF78" w14:textId="77777777" w:rsidR="004366DA" w:rsidRDefault="00E875B1" w:rsidP="004D3831">
      <w:pPr>
        <w:pStyle w:val="ListParagraph"/>
        <w:numPr>
          <w:ilvl w:val="0"/>
          <w:numId w:val="9"/>
        </w:numPr>
        <w:spacing w:after="0"/>
        <w:rPr>
          <w:rFonts w:cstheme="minorHAnsi"/>
        </w:rPr>
      </w:pPr>
      <w:r w:rsidRPr="004D3831">
        <w:rPr>
          <w:rFonts w:cstheme="minorHAnsi"/>
        </w:rPr>
        <w:t>Other response types</w:t>
      </w:r>
    </w:p>
    <w:p w14:paraId="22A6BABC" w14:textId="55D3A047" w:rsidR="00301A30" w:rsidRDefault="00495B46" w:rsidP="004366DA">
      <w:pPr>
        <w:pStyle w:val="ListParagraph"/>
        <w:numPr>
          <w:ilvl w:val="1"/>
          <w:numId w:val="9"/>
        </w:numPr>
        <w:spacing w:after="0"/>
        <w:rPr>
          <w:rFonts w:cstheme="minorHAnsi"/>
        </w:rPr>
      </w:pPr>
      <w:r>
        <w:rPr>
          <w:rFonts w:cstheme="minorHAnsi"/>
        </w:rPr>
        <w:t>G</w:t>
      </w:r>
      <w:r w:rsidR="00E875B1" w:rsidRPr="004D3831">
        <w:rPr>
          <w:rFonts w:cstheme="minorHAnsi"/>
        </w:rPr>
        <w:t>enerally</w:t>
      </w:r>
      <w:r>
        <w:rPr>
          <w:rFonts w:cstheme="minorHAnsi"/>
        </w:rPr>
        <w:t>,</w:t>
      </w:r>
      <w:r w:rsidR="00E875B1" w:rsidRPr="004D3831">
        <w:rPr>
          <w:rFonts w:cstheme="minorHAnsi"/>
        </w:rPr>
        <w:t xml:space="preserve"> the response itself (e.g. completed after action review or observational study) will comprise the entire file and must be </w:t>
      </w:r>
      <w:r w:rsidR="004D3831">
        <w:rPr>
          <w:rFonts w:cstheme="minorHAnsi"/>
        </w:rPr>
        <w:t>recorded or uploaded to</w:t>
      </w:r>
      <w:r w:rsidR="00E875B1" w:rsidRPr="004D3831">
        <w:rPr>
          <w:rFonts w:cstheme="minorHAnsi"/>
        </w:rPr>
        <w:t xml:space="preserve"> the incident record on </w:t>
      </w:r>
      <w:r w:rsidR="00301A30">
        <w:rPr>
          <w:rFonts w:cstheme="minorHAnsi"/>
        </w:rPr>
        <w:t>the Trust’s incident management system.</w:t>
      </w:r>
    </w:p>
    <w:p w14:paraId="71569463" w14:textId="77777777" w:rsidR="0033218E" w:rsidRPr="004D3831" w:rsidRDefault="0033218E" w:rsidP="004D3831">
      <w:pPr>
        <w:spacing w:after="0"/>
        <w:rPr>
          <w:rFonts w:cstheme="minorHAnsi"/>
        </w:rPr>
      </w:pPr>
    </w:p>
    <w:sectPr w:rsidR="0033218E" w:rsidRPr="004D3831" w:rsidSect="00DD6206">
      <w:pgSz w:w="11906" w:h="16838"/>
      <w:pgMar w:top="1440" w:right="1440" w:bottom="1440" w:left="144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F1FF2" w14:textId="77777777" w:rsidR="00552270" w:rsidRDefault="00552270" w:rsidP="00695661">
      <w:pPr>
        <w:spacing w:after="0" w:line="240" w:lineRule="auto"/>
      </w:pPr>
      <w:r>
        <w:separator/>
      </w:r>
    </w:p>
  </w:endnote>
  <w:endnote w:type="continuationSeparator" w:id="0">
    <w:p w14:paraId="2195FF19" w14:textId="77777777" w:rsidR="00552270" w:rsidRDefault="00552270" w:rsidP="00695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900061"/>
      <w:docPartObj>
        <w:docPartGallery w:val="Page Numbers (Bottom of Page)"/>
        <w:docPartUnique/>
      </w:docPartObj>
    </w:sdtPr>
    <w:sdtEndPr>
      <w:rPr>
        <w:color w:val="7F7F7F" w:themeColor="background1" w:themeShade="7F"/>
        <w:spacing w:val="60"/>
      </w:rPr>
    </w:sdtEndPr>
    <w:sdtContent>
      <w:p w14:paraId="4C9ECED8" w14:textId="5738CCB3" w:rsidR="00A745CB" w:rsidRDefault="00A745CB">
        <w:pPr>
          <w:pStyle w:val="Footer"/>
          <w:pBdr>
            <w:top w:val="single" w:sz="4" w:space="1" w:color="D9D9D9" w:themeColor="background1" w:themeShade="D9"/>
          </w:pBdr>
          <w:jc w:val="right"/>
        </w:pPr>
        <w:r>
          <w:fldChar w:fldCharType="begin"/>
        </w:r>
        <w:r>
          <w:instrText xml:space="preserve"> PAGE   \* MERGEFORMAT </w:instrText>
        </w:r>
        <w:r>
          <w:fldChar w:fldCharType="separate"/>
        </w:r>
        <w:r w:rsidR="00B2571D">
          <w:rPr>
            <w:noProof/>
          </w:rPr>
          <w:t>2</w:t>
        </w:r>
        <w:r>
          <w:rPr>
            <w:noProof/>
          </w:rPr>
          <w:fldChar w:fldCharType="end"/>
        </w:r>
        <w:r>
          <w:t xml:space="preserve"> | </w:t>
        </w:r>
        <w:r>
          <w:rPr>
            <w:color w:val="7F7F7F" w:themeColor="background1" w:themeShade="7F"/>
            <w:spacing w:val="60"/>
          </w:rPr>
          <w:t>Page</w:t>
        </w:r>
      </w:p>
    </w:sdtContent>
  </w:sdt>
  <w:p w14:paraId="03721160" w14:textId="77777777" w:rsidR="00A745CB" w:rsidRDefault="00A745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1E950" w14:textId="77777777" w:rsidR="00552270" w:rsidRDefault="00552270" w:rsidP="00695661">
      <w:pPr>
        <w:spacing w:after="0" w:line="240" w:lineRule="auto"/>
      </w:pPr>
      <w:r>
        <w:separator/>
      </w:r>
    </w:p>
  </w:footnote>
  <w:footnote w:type="continuationSeparator" w:id="0">
    <w:p w14:paraId="2E2CB3DB" w14:textId="77777777" w:rsidR="00552270" w:rsidRDefault="00552270" w:rsidP="00695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77F5" w14:textId="77777777" w:rsidR="00A745CB" w:rsidRDefault="00A745CB" w:rsidP="004D3831">
    <w:pPr>
      <w:pStyle w:val="Header"/>
      <w:jc w:val="center"/>
    </w:pPr>
    <w:r>
      <w:rPr>
        <w:noProof/>
        <w:lang w:eastAsia="en-GB"/>
      </w:rPr>
      <w:drawing>
        <wp:inline distT="0" distB="0" distL="0" distR="0" wp14:anchorId="0F2721BA" wp14:editId="6B458B53">
          <wp:extent cx="1569493" cy="686867"/>
          <wp:effectExtent l="0" t="0" r="0" b="0"/>
          <wp:docPr id="1" name="Picture 1" descr="South East London Integrated Car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uth East London Integrated Care Syste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835" cy="704522"/>
                  </a:xfrm>
                  <a:prstGeom prst="rect">
                    <a:avLst/>
                  </a:prstGeom>
                  <a:noFill/>
                  <a:ln>
                    <a:noFill/>
                  </a:ln>
                </pic:spPr>
              </pic:pic>
            </a:graphicData>
          </a:graphic>
        </wp:inline>
      </w:drawing>
    </w:r>
    <w:r>
      <w:t xml:space="preserve">                                                                </w:t>
    </w:r>
    <w:r>
      <w:rPr>
        <w:noProof/>
        <w:lang w:eastAsia="en-GB"/>
      </w:rPr>
      <w:drawing>
        <wp:inline distT="0" distB="0" distL="0" distR="0" wp14:anchorId="65FED62D" wp14:editId="7C6B7341">
          <wp:extent cx="2133438" cy="799193"/>
          <wp:effectExtent l="0" t="0" r="635" b="1270"/>
          <wp:docPr id="4" name="Picture 4" descr="http://kweb/mediawiki/images/e/e0/King%27s_College_Hospital_NHS_Foundation_Trust_CMYK_BLUE_-_lef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web/mediawiki/images/e/e0/King%27s_College_Hospital_NHS_Foundation_Trust_CMYK_BLUE_-_left.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66400" cy="81154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63DCC"/>
    <w:multiLevelType w:val="hybridMultilevel"/>
    <w:tmpl w:val="ECBEC338"/>
    <w:lvl w:ilvl="0" w:tplc="4DC02B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86819"/>
    <w:multiLevelType w:val="hybridMultilevel"/>
    <w:tmpl w:val="A484F76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DB6352"/>
    <w:multiLevelType w:val="multilevel"/>
    <w:tmpl w:val="FF32D204"/>
    <w:lvl w:ilvl="0">
      <w:start w:val="1"/>
      <w:numFmt w:val="bullet"/>
      <w:lvlText w:val="o"/>
      <w:lvlJc w:val="left"/>
      <w:pPr>
        <w:ind w:left="720" w:hanging="360"/>
      </w:pPr>
      <w:rPr>
        <w:rFonts w:ascii="Courier New" w:hAnsi="Courier New" w:cs="Courier New" w:hint="default"/>
        <w:sz w:val="22"/>
        <w:szCs w:val="22"/>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302A7E"/>
    <w:multiLevelType w:val="hybridMultilevel"/>
    <w:tmpl w:val="10AC1E14"/>
    <w:lvl w:ilvl="0" w:tplc="25E2AD06">
      <w:start w:val="1"/>
      <w:numFmt w:val="bullet"/>
      <w:lvlText w:val="-"/>
      <w:lvlJc w:val="left"/>
      <w:pPr>
        <w:ind w:left="720" w:hanging="360"/>
      </w:pPr>
      <w:rPr>
        <w:rFonts w:ascii="Calibri" w:eastAsiaTheme="minorHAnsi" w:hAnsi="Calibri" w:cs="Calibri" w:hint="default"/>
        <w:b/>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F116F4"/>
    <w:multiLevelType w:val="hybridMultilevel"/>
    <w:tmpl w:val="966C4FEA"/>
    <w:lvl w:ilvl="0" w:tplc="4DC02B6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E47AF3"/>
    <w:multiLevelType w:val="hybridMultilevel"/>
    <w:tmpl w:val="2FD0C6D8"/>
    <w:lvl w:ilvl="0" w:tplc="4DC02B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01653C"/>
    <w:multiLevelType w:val="hybridMultilevel"/>
    <w:tmpl w:val="34A05866"/>
    <w:lvl w:ilvl="0" w:tplc="4DC02B6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034452"/>
    <w:multiLevelType w:val="hybridMultilevel"/>
    <w:tmpl w:val="6A14DA10"/>
    <w:lvl w:ilvl="0" w:tplc="65D402E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E650AF"/>
    <w:multiLevelType w:val="hybridMultilevel"/>
    <w:tmpl w:val="3EE077E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238AE"/>
    <w:multiLevelType w:val="hybridMultilevel"/>
    <w:tmpl w:val="42D8CAE4"/>
    <w:lvl w:ilvl="0" w:tplc="CD74991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9B4DA8"/>
    <w:multiLevelType w:val="multilevel"/>
    <w:tmpl w:val="BCDA718E"/>
    <w:lvl w:ilvl="0">
      <w:start w:val="1"/>
      <w:numFmt w:val="decimal"/>
      <w:lvlText w:val="%1."/>
      <w:lvlJc w:val="left"/>
      <w:pPr>
        <w:ind w:left="720" w:hanging="360"/>
      </w:pPr>
      <w:rPr>
        <w:rFonts w:asciiTheme="minorHAnsi" w:hAnsiTheme="minorHAnsi" w:cstheme="minorHAnsi"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6024BCF"/>
    <w:multiLevelType w:val="hybridMultilevel"/>
    <w:tmpl w:val="F9CA7040"/>
    <w:lvl w:ilvl="0" w:tplc="4DC02B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C5741"/>
    <w:multiLevelType w:val="hybridMultilevel"/>
    <w:tmpl w:val="3A2897AA"/>
    <w:lvl w:ilvl="0" w:tplc="25EAC416">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4937B3"/>
    <w:multiLevelType w:val="hybridMultilevel"/>
    <w:tmpl w:val="82DCB2C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412F20"/>
    <w:multiLevelType w:val="hybridMultilevel"/>
    <w:tmpl w:val="39802DD6"/>
    <w:lvl w:ilvl="0" w:tplc="4DC02B6C">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D61587"/>
    <w:multiLevelType w:val="hybridMultilevel"/>
    <w:tmpl w:val="0986A48C"/>
    <w:lvl w:ilvl="0" w:tplc="CD74991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C01837"/>
    <w:multiLevelType w:val="multilevel"/>
    <w:tmpl w:val="73B8F110"/>
    <w:lvl w:ilvl="0">
      <w:start w:val="1"/>
      <w:numFmt w:val="decimal"/>
      <w:lvlText w:val="%1."/>
      <w:lvlJc w:val="left"/>
      <w:pPr>
        <w:ind w:left="720" w:hanging="360"/>
      </w:pPr>
      <w:rPr>
        <w:rFonts w:asciiTheme="minorHAnsi" w:hAnsiTheme="minorHAnsi" w:cstheme="minorHAnsi" w:hint="default"/>
        <w:sz w:val="22"/>
        <w:szCs w:val="22"/>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4654B6D"/>
    <w:multiLevelType w:val="hybridMultilevel"/>
    <w:tmpl w:val="97B0B4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3D6D389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2021B46"/>
    <w:multiLevelType w:val="hybridMultilevel"/>
    <w:tmpl w:val="55F863A6"/>
    <w:lvl w:ilvl="0" w:tplc="4DC02B6C">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EB29EE"/>
    <w:multiLevelType w:val="hybridMultilevel"/>
    <w:tmpl w:val="EB907E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1C165C"/>
    <w:multiLevelType w:val="hybridMultilevel"/>
    <w:tmpl w:val="09E61DAE"/>
    <w:lvl w:ilvl="0" w:tplc="25E2AD06">
      <w:start w:val="1"/>
      <w:numFmt w:val="bullet"/>
      <w:lvlText w:val="-"/>
      <w:lvlJc w:val="left"/>
      <w:pPr>
        <w:ind w:left="720" w:hanging="360"/>
      </w:pPr>
      <w:rPr>
        <w:rFonts w:ascii="Calibri" w:eastAsiaTheme="minorHAnsi" w:hAnsi="Calibri" w:cs="Calibri" w:hint="default"/>
        <w:b/>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D84FF6"/>
    <w:multiLevelType w:val="hybridMultilevel"/>
    <w:tmpl w:val="AB36E07E"/>
    <w:lvl w:ilvl="0" w:tplc="CD749918">
      <w:start w:val="1"/>
      <w:numFmt w:val="bullet"/>
      <w:lvlText w:val="-"/>
      <w:lvlJc w:val="left"/>
      <w:pPr>
        <w:ind w:left="658" w:hanging="360"/>
      </w:pPr>
      <w:rPr>
        <w:rFonts w:ascii="Calibri" w:eastAsiaTheme="minorHAnsi" w:hAnsi="Calibri" w:cs="Calibri" w:hint="default"/>
      </w:rPr>
    </w:lvl>
    <w:lvl w:ilvl="1" w:tplc="08090003" w:tentative="1">
      <w:start w:val="1"/>
      <w:numFmt w:val="bullet"/>
      <w:lvlText w:val="o"/>
      <w:lvlJc w:val="left"/>
      <w:pPr>
        <w:ind w:left="1378" w:hanging="360"/>
      </w:pPr>
      <w:rPr>
        <w:rFonts w:ascii="Courier New" w:hAnsi="Courier New" w:cs="Courier New" w:hint="default"/>
      </w:rPr>
    </w:lvl>
    <w:lvl w:ilvl="2" w:tplc="08090005" w:tentative="1">
      <w:start w:val="1"/>
      <w:numFmt w:val="bullet"/>
      <w:lvlText w:val=""/>
      <w:lvlJc w:val="left"/>
      <w:pPr>
        <w:ind w:left="2098" w:hanging="360"/>
      </w:pPr>
      <w:rPr>
        <w:rFonts w:ascii="Wingdings" w:hAnsi="Wingdings" w:hint="default"/>
      </w:rPr>
    </w:lvl>
    <w:lvl w:ilvl="3" w:tplc="08090001" w:tentative="1">
      <w:start w:val="1"/>
      <w:numFmt w:val="bullet"/>
      <w:lvlText w:val=""/>
      <w:lvlJc w:val="left"/>
      <w:pPr>
        <w:ind w:left="2818" w:hanging="360"/>
      </w:pPr>
      <w:rPr>
        <w:rFonts w:ascii="Symbol" w:hAnsi="Symbol" w:hint="default"/>
      </w:rPr>
    </w:lvl>
    <w:lvl w:ilvl="4" w:tplc="08090003" w:tentative="1">
      <w:start w:val="1"/>
      <w:numFmt w:val="bullet"/>
      <w:lvlText w:val="o"/>
      <w:lvlJc w:val="left"/>
      <w:pPr>
        <w:ind w:left="3538" w:hanging="360"/>
      </w:pPr>
      <w:rPr>
        <w:rFonts w:ascii="Courier New" w:hAnsi="Courier New" w:cs="Courier New" w:hint="default"/>
      </w:rPr>
    </w:lvl>
    <w:lvl w:ilvl="5" w:tplc="08090005" w:tentative="1">
      <w:start w:val="1"/>
      <w:numFmt w:val="bullet"/>
      <w:lvlText w:val=""/>
      <w:lvlJc w:val="left"/>
      <w:pPr>
        <w:ind w:left="4258" w:hanging="360"/>
      </w:pPr>
      <w:rPr>
        <w:rFonts w:ascii="Wingdings" w:hAnsi="Wingdings" w:hint="default"/>
      </w:rPr>
    </w:lvl>
    <w:lvl w:ilvl="6" w:tplc="08090001" w:tentative="1">
      <w:start w:val="1"/>
      <w:numFmt w:val="bullet"/>
      <w:lvlText w:val=""/>
      <w:lvlJc w:val="left"/>
      <w:pPr>
        <w:ind w:left="4978" w:hanging="360"/>
      </w:pPr>
      <w:rPr>
        <w:rFonts w:ascii="Symbol" w:hAnsi="Symbol" w:hint="default"/>
      </w:rPr>
    </w:lvl>
    <w:lvl w:ilvl="7" w:tplc="08090003" w:tentative="1">
      <w:start w:val="1"/>
      <w:numFmt w:val="bullet"/>
      <w:lvlText w:val="o"/>
      <w:lvlJc w:val="left"/>
      <w:pPr>
        <w:ind w:left="5698" w:hanging="360"/>
      </w:pPr>
      <w:rPr>
        <w:rFonts w:ascii="Courier New" w:hAnsi="Courier New" w:cs="Courier New" w:hint="default"/>
      </w:rPr>
    </w:lvl>
    <w:lvl w:ilvl="8" w:tplc="08090005" w:tentative="1">
      <w:start w:val="1"/>
      <w:numFmt w:val="bullet"/>
      <w:lvlText w:val=""/>
      <w:lvlJc w:val="left"/>
      <w:pPr>
        <w:ind w:left="6418" w:hanging="360"/>
      </w:pPr>
      <w:rPr>
        <w:rFonts w:ascii="Wingdings" w:hAnsi="Wingdings" w:hint="default"/>
      </w:rPr>
    </w:lvl>
  </w:abstractNum>
  <w:abstractNum w:abstractNumId="23" w15:restartNumberingAfterBreak="0">
    <w:nsid w:val="54366506"/>
    <w:multiLevelType w:val="hybridMultilevel"/>
    <w:tmpl w:val="DFBA6B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720CA7"/>
    <w:multiLevelType w:val="multilevel"/>
    <w:tmpl w:val="87682B9C"/>
    <w:lvl w:ilvl="0">
      <w:start w:val="1"/>
      <w:numFmt w:val="bullet"/>
      <w:lvlText w:val="o"/>
      <w:lvlJc w:val="left"/>
      <w:pPr>
        <w:ind w:left="720" w:hanging="360"/>
      </w:pPr>
      <w:rPr>
        <w:rFonts w:ascii="Courier New" w:hAnsi="Courier New" w:cs="Courier New" w:hint="default"/>
        <w:sz w:val="22"/>
        <w:szCs w:val="22"/>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05322C4"/>
    <w:multiLevelType w:val="hybridMultilevel"/>
    <w:tmpl w:val="EC58A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583A76"/>
    <w:multiLevelType w:val="multilevel"/>
    <w:tmpl w:val="CBAE7D48"/>
    <w:lvl w:ilvl="0">
      <w:start w:val="1"/>
      <w:numFmt w:val="decimal"/>
      <w:lvlText w:val="%1."/>
      <w:lvlJc w:val="left"/>
      <w:pPr>
        <w:ind w:left="360" w:hanging="360"/>
      </w:pPr>
      <w:rPr>
        <w:rFonts w:asciiTheme="minorHAnsi" w:eastAsiaTheme="minorHAnsi" w:hAnsiTheme="minorHAnsi" w:cstheme="minorBidi"/>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1CA55F2"/>
    <w:multiLevelType w:val="multilevel"/>
    <w:tmpl w:val="FF32D204"/>
    <w:lvl w:ilvl="0">
      <w:start w:val="1"/>
      <w:numFmt w:val="bullet"/>
      <w:lvlText w:val="o"/>
      <w:lvlJc w:val="left"/>
      <w:pPr>
        <w:ind w:left="720" w:hanging="360"/>
      </w:pPr>
      <w:rPr>
        <w:rFonts w:ascii="Courier New" w:hAnsi="Courier New" w:cs="Courier New" w:hint="default"/>
        <w:sz w:val="22"/>
        <w:szCs w:val="22"/>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5A8331C"/>
    <w:multiLevelType w:val="multilevel"/>
    <w:tmpl w:val="8CC633BA"/>
    <w:lvl w:ilvl="0">
      <w:start w:val="1"/>
      <w:numFmt w:val="decimal"/>
      <w:lvlText w:val="%1."/>
      <w:lvlJc w:val="left"/>
      <w:pPr>
        <w:ind w:left="720" w:hanging="360"/>
      </w:pPr>
      <w:rPr>
        <w:rFonts w:asciiTheme="minorHAnsi" w:hAnsiTheme="minorHAnsi" w:cstheme="minorHAnsi" w:hint="default"/>
        <w:sz w:val="22"/>
        <w:szCs w:val="22"/>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ADD7574"/>
    <w:multiLevelType w:val="hybridMultilevel"/>
    <w:tmpl w:val="986CD7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9C6F6B"/>
    <w:multiLevelType w:val="hybridMultilevel"/>
    <w:tmpl w:val="41B66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911467"/>
    <w:multiLevelType w:val="multilevel"/>
    <w:tmpl w:val="77A2E4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num w:numId="1" w16cid:durableId="257717290">
    <w:abstractNumId w:val="6"/>
  </w:num>
  <w:num w:numId="2" w16cid:durableId="1136144163">
    <w:abstractNumId w:val="25"/>
  </w:num>
  <w:num w:numId="3" w16cid:durableId="528029152">
    <w:abstractNumId w:val="30"/>
  </w:num>
  <w:num w:numId="4" w16cid:durableId="748232167">
    <w:abstractNumId w:val="19"/>
  </w:num>
  <w:num w:numId="5" w16cid:durableId="687487363">
    <w:abstractNumId w:val="14"/>
  </w:num>
  <w:num w:numId="6" w16cid:durableId="855463724">
    <w:abstractNumId w:val="0"/>
  </w:num>
  <w:num w:numId="7" w16cid:durableId="1575820190">
    <w:abstractNumId w:val="11"/>
  </w:num>
  <w:num w:numId="8" w16cid:durableId="1998223397">
    <w:abstractNumId w:val="5"/>
  </w:num>
  <w:num w:numId="9" w16cid:durableId="1717730868">
    <w:abstractNumId w:val="4"/>
  </w:num>
  <w:num w:numId="10" w16cid:durableId="884950383">
    <w:abstractNumId w:val="28"/>
  </w:num>
  <w:num w:numId="11" w16cid:durableId="1409614730">
    <w:abstractNumId w:val="12"/>
  </w:num>
  <w:num w:numId="12" w16cid:durableId="420689057">
    <w:abstractNumId w:val="7"/>
  </w:num>
  <w:num w:numId="13" w16cid:durableId="1372850499">
    <w:abstractNumId w:val="31"/>
  </w:num>
  <w:num w:numId="14" w16cid:durableId="1593392389">
    <w:abstractNumId w:val="3"/>
  </w:num>
  <w:num w:numId="15" w16cid:durableId="38434882">
    <w:abstractNumId w:val="21"/>
  </w:num>
  <w:num w:numId="16" w16cid:durableId="826094987">
    <w:abstractNumId w:val="29"/>
  </w:num>
  <w:num w:numId="17" w16cid:durableId="233320236">
    <w:abstractNumId w:val="20"/>
  </w:num>
  <w:num w:numId="18" w16cid:durableId="661276220">
    <w:abstractNumId w:val="18"/>
  </w:num>
  <w:num w:numId="19" w16cid:durableId="912475539">
    <w:abstractNumId w:val="26"/>
  </w:num>
  <w:num w:numId="20" w16cid:durableId="362174797">
    <w:abstractNumId w:val="8"/>
  </w:num>
  <w:num w:numId="21" w16cid:durableId="1884638404">
    <w:abstractNumId w:val="13"/>
  </w:num>
  <w:num w:numId="22" w16cid:durableId="1303461178">
    <w:abstractNumId w:val="24"/>
  </w:num>
  <w:num w:numId="23" w16cid:durableId="1956522646">
    <w:abstractNumId w:val="2"/>
  </w:num>
  <w:num w:numId="24" w16cid:durableId="690688397">
    <w:abstractNumId w:val="1"/>
  </w:num>
  <w:num w:numId="25" w16cid:durableId="2128622276">
    <w:abstractNumId w:val="22"/>
  </w:num>
  <w:num w:numId="26" w16cid:durableId="855651601">
    <w:abstractNumId w:val="15"/>
  </w:num>
  <w:num w:numId="27" w16cid:durableId="100731567">
    <w:abstractNumId w:val="9"/>
  </w:num>
  <w:num w:numId="28" w16cid:durableId="1672440367">
    <w:abstractNumId w:val="27"/>
  </w:num>
  <w:num w:numId="29" w16cid:durableId="1668746301">
    <w:abstractNumId w:val="23"/>
  </w:num>
  <w:num w:numId="30" w16cid:durableId="2073655023">
    <w:abstractNumId w:val="16"/>
  </w:num>
  <w:num w:numId="31" w16cid:durableId="1568104888">
    <w:abstractNumId w:val="10"/>
  </w:num>
  <w:num w:numId="32" w16cid:durableId="13502898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661"/>
    <w:rsid w:val="00002713"/>
    <w:rsid w:val="000121F1"/>
    <w:rsid w:val="0002283F"/>
    <w:rsid w:val="00037926"/>
    <w:rsid w:val="00044A59"/>
    <w:rsid w:val="00066C0D"/>
    <w:rsid w:val="000A59AB"/>
    <w:rsid w:val="000B4C6D"/>
    <w:rsid w:val="000B623C"/>
    <w:rsid w:val="000D06FE"/>
    <w:rsid w:val="000F6BBF"/>
    <w:rsid w:val="000F7B5E"/>
    <w:rsid w:val="001566D8"/>
    <w:rsid w:val="001608BD"/>
    <w:rsid w:val="00163FFE"/>
    <w:rsid w:val="00176284"/>
    <w:rsid w:val="0018356D"/>
    <w:rsid w:val="001E40FC"/>
    <w:rsid w:val="001E78DB"/>
    <w:rsid w:val="00211ACE"/>
    <w:rsid w:val="00250FD9"/>
    <w:rsid w:val="0028665D"/>
    <w:rsid w:val="0029231B"/>
    <w:rsid w:val="00292A0A"/>
    <w:rsid w:val="002A7ABE"/>
    <w:rsid w:val="002C1746"/>
    <w:rsid w:val="00301A30"/>
    <w:rsid w:val="00311D96"/>
    <w:rsid w:val="0033218E"/>
    <w:rsid w:val="003602D2"/>
    <w:rsid w:val="00367D97"/>
    <w:rsid w:val="003A5BD3"/>
    <w:rsid w:val="003B3E17"/>
    <w:rsid w:val="003D2488"/>
    <w:rsid w:val="00414CAA"/>
    <w:rsid w:val="00416941"/>
    <w:rsid w:val="00423DA8"/>
    <w:rsid w:val="00433C54"/>
    <w:rsid w:val="004366DA"/>
    <w:rsid w:val="0044062B"/>
    <w:rsid w:val="00455EFA"/>
    <w:rsid w:val="004864DE"/>
    <w:rsid w:val="00495B46"/>
    <w:rsid w:val="004D3831"/>
    <w:rsid w:val="004D5400"/>
    <w:rsid w:val="004E2FE2"/>
    <w:rsid w:val="004E3D8D"/>
    <w:rsid w:val="004F372F"/>
    <w:rsid w:val="00511143"/>
    <w:rsid w:val="00514FDC"/>
    <w:rsid w:val="005425E4"/>
    <w:rsid w:val="00552270"/>
    <w:rsid w:val="0055670B"/>
    <w:rsid w:val="00584562"/>
    <w:rsid w:val="005848D1"/>
    <w:rsid w:val="005B04E4"/>
    <w:rsid w:val="00606611"/>
    <w:rsid w:val="00614EED"/>
    <w:rsid w:val="00635F7D"/>
    <w:rsid w:val="006459E3"/>
    <w:rsid w:val="00651673"/>
    <w:rsid w:val="006620FB"/>
    <w:rsid w:val="00665F5D"/>
    <w:rsid w:val="0067428C"/>
    <w:rsid w:val="00695661"/>
    <w:rsid w:val="00705424"/>
    <w:rsid w:val="0073268F"/>
    <w:rsid w:val="00737DF2"/>
    <w:rsid w:val="007412E9"/>
    <w:rsid w:val="007707D5"/>
    <w:rsid w:val="007925A9"/>
    <w:rsid w:val="007A28A3"/>
    <w:rsid w:val="007A658C"/>
    <w:rsid w:val="007C4AD0"/>
    <w:rsid w:val="007F47A5"/>
    <w:rsid w:val="007F5CAF"/>
    <w:rsid w:val="007F665C"/>
    <w:rsid w:val="008067AB"/>
    <w:rsid w:val="00834558"/>
    <w:rsid w:val="0085330A"/>
    <w:rsid w:val="00867935"/>
    <w:rsid w:val="00874414"/>
    <w:rsid w:val="00874961"/>
    <w:rsid w:val="008A385E"/>
    <w:rsid w:val="008C36C9"/>
    <w:rsid w:val="008C73D0"/>
    <w:rsid w:val="008E6E0C"/>
    <w:rsid w:val="008F2CA4"/>
    <w:rsid w:val="00900D9B"/>
    <w:rsid w:val="00911FF6"/>
    <w:rsid w:val="00921D87"/>
    <w:rsid w:val="00927442"/>
    <w:rsid w:val="00932852"/>
    <w:rsid w:val="0095610D"/>
    <w:rsid w:val="009779CE"/>
    <w:rsid w:val="009A3BC8"/>
    <w:rsid w:val="009C7798"/>
    <w:rsid w:val="009D1ECB"/>
    <w:rsid w:val="009D730C"/>
    <w:rsid w:val="009E4DE4"/>
    <w:rsid w:val="00A51BBD"/>
    <w:rsid w:val="00A6665D"/>
    <w:rsid w:val="00A745CB"/>
    <w:rsid w:val="00AD34AC"/>
    <w:rsid w:val="00AD4782"/>
    <w:rsid w:val="00B134FA"/>
    <w:rsid w:val="00B2571D"/>
    <w:rsid w:val="00B30BE7"/>
    <w:rsid w:val="00B55BFC"/>
    <w:rsid w:val="00B57423"/>
    <w:rsid w:val="00B6612D"/>
    <w:rsid w:val="00B67699"/>
    <w:rsid w:val="00B7169C"/>
    <w:rsid w:val="00B86D9E"/>
    <w:rsid w:val="00B91E47"/>
    <w:rsid w:val="00B9267C"/>
    <w:rsid w:val="00B942AB"/>
    <w:rsid w:val="00B970E4"/>
    <w:rsid w:val="00BA168A"/>
    <w:rsid w:val="00BB1C8B"/>
    <w:rsid w:val="00BD63D6"/>
    <w:rsid w:val="00C41A24"/>
    <w:rsid w:val="00C46BE2"/>
    <w:rsid w:val="00C53238"/>
    <w:rsid w:val="00C6617C"/>
    <w:rsid w:val="00C76A5E"/>
    <w:rsid w:val="00C7774B"/>
    <w:rsid w:val="00C80EFD"/>
    <w:rsid w:val="00C97CBC"/>
    <w:rsid w:val="00CA5E27"/>
    <w:rsid w:val="00CB6F42"/>
    <w:rsid w:val="00CE355C"/>
    <w:rsid w:val="00CE7CAD"/>
    <w:rsid w:val="00D10459"/>
    <w:rsid w:val="00D22345"/>
    <w:rsid w:val="00D30816"/>
    <w:rsid w:val="00D75A74"/>
    <w:rsid w:val="00D8582A"/>
    <w:rsid w:val="00DB0CD4"/>
    <w:rsid w:val="00DB1F4C"/>
    <w:rsid w:val="00DB6C75"/>
    <w:rsid w:val="00DD5189"/>
    <w:rsid w:val="00DD6206"/>
    <w:rsid w:val="00DE54D6"/>
    <w:rsid w:val="00DF2342"/>
    <w:rsid w:val="00E236C7"/>
    <w:rsid w:val="00E44C8C"/>
    <w:rsid w:val="00E567FB"/>
    <w:rsid w:val="00E64E41"/>
    <w:rsid w:val="00E875B1"/>
    <w:rsid w:val="00EA5A83"/>
    <w:rsid w:val="00EA7303"/>
    <w:rsid w:val="00EC0A53"/>
    <w:rsid w:val="00ED4CEF"/>
    <w:rsid w:val="00F45E73"/>
    <w:rsid w:val="00F53590"/>
    <w:rsid w:val="00F71679"/>
    <w:rsid w:val="00F7547D"/>
    <w:rsid w:val="00FA7774"/>
    <w:rsid w:val="00FF6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DA319"/>
  <w15:chartTrackingRefBased/>
  <w15:docId w15:val="{5208F3BE-9D03-4049-872B-5FD824DA9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66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956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E40F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6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661"/>
  </w:style>
  <w:style w:type="paragraph" w:styleId="Footer">
    <w:name w:val="footer"/>
    <w:basedOn w:val="Normal"/>
    <w:link w:val="FooterChar"/>
    <w:uiPriority w:val="99"/>
    <w:unhideWhenUsed/>
    <w:rsid w:val="006956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661"/>
  </w:style>
  <w:style w:type="character" w:customStyle="1" w:styleId="Heading1Char">
    <w:name w:val="Heading 1 Char"/>
    <w:basedOn w:val="DefaultParagraphFont"/>
    <w:link w:val="Heading1"/>
    <w:uiPriority w:val="9"/>
    <w:rsid w:val="0069566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95661"/>
    <w:pPr>
      <w:outlineLvl w:val="9"/>
    </w:pPr>
    <w:rPr>
      <w:lang w:val="en-US"/>
    </w:rPr>
  </w:style>
  <w:style w:type="paragraph" w:styleId="ListParagraph">
    <w:name w:val="List Paragraph"/>
    <w:basedOn w:val="Normal"/>
    <w:uiPriority w:val="34"/>
    <w:qFormat/>
    <w:rsid w:val="00695661"/>
    <w:pPr>
      <w:ind w:left="720"/>
      <w:contextualSpacing/>
    </w:pPr>
  </w:style>
  <w:style w:type="character" w:customStyle="1" w:styleId="Heading2Char">
    <w:name w:val="Heading 2 Char"/>
    <w:basedOn w:val="DefaultParagraphFont"/>
    <w:link w:val="Heading2"/>
    <w:uiPriority w:val="9"/>
    <w:rsid w:val="00695661"/>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1E40FC"/>
    <w:pPr>
      <w:tabs>
        <w:tab w:val="right" w:leader="dot" w:pos="9016"/>
      </w:tabs>
      <w:spacing w:after="0"/>
    </w:pPr>
  </w:style>
  <w:style w:type="paragraph" w:styleId="TOC2">
    <w:name w:val="toc 2"/>
    <w:basedOn w:val="Normal"/>
    <w:next w:val="Normal"/>
    <w:autoRedefine/>
    <w:uiPriority w:val="39"/>
    <w:unhideWhenUsed/>
    <w:rsid w:val="001E40FC"/>
    <w:pPr>
      <w:spacing w:after="100"/>
      <w:ind w:left="220"/>
    </w:pPr>
  </w:style>
  <w:style w:type="character" w:styleId="Hyperlink">
    <w:name w:val="Hyperlink"/>
    <w:basedOn w:val="DefaultParagraphFont"/>
    <w:uiPriority w:val="99"/>
    <w:unhideWhenUsed/>
    <w:rsid w:val="001E40FC"/>
    <w:rPr>
      <w:color w:val="0563C1" w:themeColor="hyperlink"/>
      <w:u w:val="single"/>
    </w:rPr>
  </w:style>
  <w:style w:type="character" w:customStyle="1" w:styleId="Heading3Char">
    <w:name w:val="Heading 3 Char"/>
    <w:basedOn w:val="DefaultParagraphFont"/>
    <w:link w:val="Heading3"/>
    <w:uiPriority w:val="9"/>
    <w:rsid w:val="001E40FC"/>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4D3831"/>
    <w:pPr>
      <w:tabs>
        <w:tab w:val="left" w:pos="1320"/>
        <w:tab w:val="right" w:leader="dot" w:pos="9016"/>
      </w:tabs>
      <w:spacing w:after="0"/>
      <w:ind w:left="440"/>
    </w:pPr>
  </w:style>
  <w:style w:type="table" w:styleId="TableGrid">
    <w:name w:val="Table Grid"/>
    <w:basedOn w:val="TableNormal"/>
    <w:uiPriority w:val="39"/>
    <w:rsid w:val="002A7A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76A5E"/>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rsid w:val="00867935"/>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UnresolvedMention1">
    <w:name w:val="Unresolved Mention1"/>
    <w:basedOn w:val="DefaultParagraphFont"/>
    <w:uiPriority w:val="99"/>
    <w:semiHidden/>
    <w:unhideWhenUsed/>
    <w:rsid w:val="00DD6206"/>
    <w:rPr>
      <w:color w:val="605E5C"/>
      <w:shd w:val="clear" w:color="auto" w:fill="E1DFDD"/>
    </w:rPr>
  </w:style>
  <w:style w:type="table" w:customStyle="1" w:styleId="GridTable4-Accent11">
    <w:name w:val="Grid Table 4 - Accent 11"/>
    <w:basedOn w:val="TableNormal"/>
    <w:next w:val="GridTable4-Accent1"/>
    <w:uiPriority w:val="49"/>
    <w:rsid w:val="00044A59"/>
    <w:pPr>
      <w:spacing w:after="0" w:line="240" w:lineRule="auto"/>
    </w:pPr>
    <w:rPr>
      <w:kern w:val="2"/>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FollowedHyperlink">
    <w:name w:val="FollowedHyperlink"/>
    <w:basedOn w:val="DefaultParagraphFont"/>
    <w:uiPriority w:val="99"/>
    <w:semiHidden/>
    <w:unhideWhenUsed/>
    <w:rsid w:val="000027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04826">
      <w:bodyDiv w:val="1"/>
      <w:marLeft w:val="0"/>
      <w:marRight w:val="0"/>
      <w:marTop w:val="0"/>
      <w:marBottom w:val="0"/>
      <w:divBdr>
        <w:top w:val="none" w:sz="0" w:space="0" w:color="auto"/>
        <w:left w:val="none" w:sz="0" w:space="0" w:color="auto"/>
        <w:bottom w:val="none" w:sz="0" w:space="0" w:color="auto"/>
        <w:right w:val="none" w:sz="0" w:space="0" w:color="auto"/>
      </w:divBdr>
      <w:divsChild>
        <w:div w:id="1105005747">
          <w:marLeft w:val="0"/>
          <w:marRight w:val="0"/>
          <w:marTop w:val="0"/>
          <w:marBottom w:val="160"/>
          <w:divBdr>
            <w:top w:val="none" w:sz="0" w:space="0" w:color="auto"/>
            <w:left w:val="none" w:sz="0" w:space="0" w:color="auto"/>
            <w:bottom w:val="none" w:sz="0" w:space="0" w:color="auto"/>
            <w:right w:val="none" w:sz="0" w:space="0" w:color="auto"/>
          </w:divBdr>
        </w:div>
        <w:div w:id="1080103971">
          <w:marLeft w:val="0"/>
          <w:marRight w:val="0"/>
          <w:marTop w:val="0"/>
          <w:marBottom w:val="160"/>
          <w:divBdr>
            <w:top w:val="none" w:sz="0" w:space="0" w:color="auto"/>
            <w:left w:val="none" w:sz="0" w:space="0" w:color="auto"/>
            <w:bottom w:val="none" w:sz="0" w:space="0" w:color="auto"/>
            <w:right w:val="none" w:sz="0" w:space="0" w:color="auto"/>
          </w:divBdr>
        </w:div>
        <w:div w:id="567955504">
          <w:marLeft w:val="0"/>
          <w:marRight w:val="0"/>
          <w:marTop w:val="0"/>
          <w:marBottom w:val="160"/>
          <w:divBdr>
            <w:top w:val="none" w:sz="0" w:space="0" w:color="auto"/>
            <w:left w:val="none" w:sz="0" w:space="0" w:color="auto"/>
            <w:bottom w:val="none" w:sz="0" w:space="0" w:color="auto"/>
            <w:right w:val="none" w:sz="0" w:space="0" w:color="auto"/>
          </w:divBdr>
        </w:div>
        <w:div w:id="1802336662">
          <w:marLeft w:val="0"/>
          <w:marRight w:val="0"/>
          <w:marTop w:val="0"/>
          <w:marBottom w:val="160"/>
          <w:divBdr>
            <w:top w:val="none" w:sz="0" w:space="0" w:color="auto"/>
            <w:left w:val="none" w:sz="0" w:space="0" w:color="auto"/>
            <w:bottom w:val="none" w:sz="0" w:space="0" w:color="auto"/>
            <w:right w:val="none" w:sz="0" w:space="0" w:color="auto"/>
          </w:divBdr>
        </w:div>
        <w:div w:id="189726924">
          <w:marLeft w:val="0"/>
          <w:marRight w:val="0"/>
          <w:marTop w:val="0"/>
          <w:marBottom w:val="160"/>
          <w:divBdr>
            <w:top w:val="none" w:sz="0" w:space="0" w:color="auto"/>
            <w:left w:val="none" w:sz="0" w:space="0" w:color="auto"/>
            <w:bottom w:val="none" w:sz="0" w:space="0" w:color="auto"/>
            <w:right w:val="none" w:sz="0" w:space="0" w:color="auto"/>
          </w:divBdr>
        </w:div>
        <w:div w:id="497767507">
          <w:marLeft w:val="0"/>
          <w:marRight w:val="0"/>
          <w:marTop w:val="0"/>
          <w:marBottom w:val="160"/>
          <w:divBdr>
            <w:top w:val="none" w:sz="0" w:space="0" w:color="auto"/>
            <w:left w:val="none" w:sz="0" w:space="0" w:color="auto"/>
            <w:bottom w:val="none" w:sz="0" w:space="0" w:color="auto"/>
            <w:right w:val="none" w:sz="0" w:space="0" w:color="auto"/>
          </w:divBdr>
        </w:div>
        <w:div w:id="453671024">
          <w:marLeft w:val="0"/>
          <w:marRight w:val="0"/>
          <w:marTop w:val="0"/>
          <w:marBottom w:val="160"/>
          <w:divBdr>
            <w:top w:val="none" w:sz="0" w:space="0" w:color="auto"/>
            <w:left w:val="none" w:sz="0" w:space="0" w:color="auto"/>
            <w:bottom w:val="none" w:sz="0" w:space="0" w:color="auto"/>
            <w:right w:val="none" w:sz="0" w:space="0" w:color="auto"/>
          </w:divBdr>
        </w:div>
        <w:div w:id="166986857">
          <w:marLeft w:val="0"/>
          <w:marRight w:val="0"/>
          <w:marTop w:val="0"/>
          <w:marBottom w:val="160"/>
          <w:divBdr>
            <w:top w:val="none" w:sz="0" w:space="0" w:color="auto"/>
            <w:left w:val="none" w:sz="0" w:space="0" w:color="auto"/>
            <w:bottom w:val="none" w:sz="0" w:space="0" w:color="auto"/>
            <w:right w:val="none" w:sz="0" w:space="0" w:color="auto"/>
          </w:divBdr>
        </w:div>
        <w:div w:id="990671809">
          <w:marLeft w:val="0"/>
          <w:marRight w:val="0"/>
          <w:marTop w:val="0"/>
          <w:marBottom w:val="160"/>
          <w:divBdr>
            <w:top w:val="none" w:sz="0" w:space="0" w:color="auto"/>
            <w:left w:val="none" w:sz="0" w:space="0" w:color="auto"/>
            <w:bottom w:val="none" w:sz="0" w:space="0" w:color="auto"/>
            <w:right w:val="none" w:sz="0" w:space="0" w:color="auto"/>
          </w:divBdr>
        </w:div>
        <w:div w:id="1589536698">
          <w:marLeft w:val="0"/>
          <w:marRight w:val="0"/>
          <w:marTop w:val="0"/>
          <w:marBottom w:val="160"/>
          <w:divBdr>
            <w:top w:val="none" w:sz="0" w:space="0" w:color="auto"/>
            <w:left w:val="none" w:sz="0" w:space="0" w:color="auto"/>
            <w:bottom w:val="none" w:sz="0" w:space="0" w:color="auto"/>
            <w:right w:val="none" w:sz="0" w:space="0" w:color="auto"/>
          </w:divBdr>
        </w:div>
        <w:div w:id="1743718605">
          <w:marLeft w:val="0"/>
          <w:marRight w:val="0"/>
          <w:marTop w:val="0"/>
          <w:marBottom w:val="160"/>
          <w:divBdr>
            <w:top w:val="none" w:sz="0" w:space="0" w:color="auto"/>
            <w:left w:val="none" w:sz="0" w:space="0" w:color="auto"/>
            <w:bottom w:val="none" w:sz="0" w:space="0" w:color="auto"/>
            <w:right w:val="none" w:sz="0" w:space="0" w:color="auto"/>
          </w:divBdr>
        </w:div>
        <w:div w:id="807161274">
          <w:marLeft w:val="0"/>
          <w:marRight w:val="0"/>
          <w:marTop w:val="0"/>
          <w:marBottom w:val="160"/>
          <w:divBdr>
            <w:top w:val="none" w:sz="0" w:space="0" w:color="auto"/>
            <w:left w:val="none" w:sz="0" w:space="0" w:color="auto"/>
            <w:bottom w:val="none" w:sz="0" w:space="0" w:color="auto"/>
            <w:right w:val="none" w:sz="0" w:space="0" w:color="auto"/>
          </w:divBdr>
        </w:div>
        <w:div w:id="2006468509">
          <w:marLeft w:val="0"/>
          <w:marRight w:val="0"/>
          <w:marTop w:val="0"/>
          <w:marBottom w:val="160"/>
          <w:divBdr>
            <w:top w:val="none" w:sz="0" w:space="0" w:color="auto"/>
            <w:left w:val="none" w:sz="0" w:space="0" w:color="auto"/>
            <w:bottom w:val="none" w:sz="0" w:space="0" w:color="auto"/>
            <w:right w:val="none" w:sz="0" w:space="0" w:color="auto"/>
          </w:divBdr>
        </w:div>
        <w:div w:id="1827241566">
          <w:marLeft w:val="0"/>
          <w:marRight w:val="0"/>
          <w:marTop w:val="0"/>
          <w:marBottom w:val="160"/>
          <w:divBdr>
            <w:top w:val="none" w:sz="0" w:space="0" w:color="auto"/>
            <w:left w:val="none" w:sz="0" w:space="0" w:color="auto"/>
            <w:bottom w:val="none" w:sz="0" w:space="0" w:color="auto"/>
            <w:right w:val="none" w:sz="0" w:space="0" w:color="auto"/>
          </w:divBdr>
        </w:div>
        <w:div w:id="369039069">
          <w:marLeft w:val="0"/>
          <w:marRight w:val="0"/>
          <w:marTop w:val="0"/>
          <w:marBottom w:val="160"/>
          <w:divBdr>
            <w:top w:val="none" w:sz="0" w:space="0" w:color="auto"/>
            <w:left w:val="none" w:sz="0" w:space="0" w:color="auto"/>
            <w:bottom w:val="none" w:sz="0" w:space="0" w:color="auto"/>
            <w:right w:val="none" w:sz="0" w:space="0" w:color="auto"/>
          </w:divBdr>
        </w:div>
        <w:div w:id="438337136">
          <w:marLeft w:val="0"/>
          <w:marRight w:val="0"/>
          <w:marTop w:val="0"/>
          <w:marBottom w:val="160"/>
          <w:divBdr>
            <w:top w:val="none" w:sz="0" w:space="0" w:color="auto"/>
            <w:left w:val="none" w:sz="0" w:space="0" w:color="auto"/>
            <w:bottom w:val="none" w:sz="0" w:space="0" w:color="auto"/>
            <w:right w:val="none" w:sz="0" w:space="0" w:color="auto"/>
          </w:divBdr>
        </w:div>
        <w:div w:id="720785884">
          <w:marLeft w:val="0"/>
          <w:marRight w:val="0"/>
          <w:marTop w:val="0"/>
          <w:marBottom w:val="160"/>
          <w:divBdr>
            <w:top w:val="none" w:sz="0" w:space="0" w:color="auto"/>
            <w:left w:val="none" w:sz="0" w:space="0" w:color="auto"/>
            <w:bottom w:val="none" w:sz="0" w:space="0" w:color="auto"/>
            <w:right w:val="none" w:sz="0" w:space="0" w:color="auto"/>
          </w:divBdr>
        </w:div>
        <w:div w:id="126092310">
          <w:marLeft w:val="0"/>
          <w:marRight w:val="0"/>
          <w:marTop w:val="0"/>
          <w:marBottom w:val="160"/>
          <w:divBdr>
            <w:top w:val="none" w:sz="0" w:space="0" w:color="auto"/>
            <w:left w:val="none" w:sz="0" w:space="0" w:color="auto"/>
            <w:bottom w:val="none" w:sz="0" w:space="0" w:color="auto"/>
            <w:right w:val="none" w:sz="0" w:space="0" w:color="auto"/>
          </w:divBdr>
        </w:div>
        <w:div w:id="1107433709">
          <w:marLeft w:val="0"/>
          <w:marRight w:val="0"/>
          <w:marTop w:val="0"/>
          <w:marBottom w:val="160"/>
          <w:divBdr>
            <w:top w:val="none" w:sz="0" w:space="0" w:color="auto"/>
            <w:left w:val="none" w:sz="0" w:space="0" w:color="auto"/>
            <w:bottom w:val="none" w:sz="0" w:space="0" w:color="auto"/>
            <w:right w:val="none" w:sz="0" w:space="0" w:color="auto"/>
          </w:divBdr>
        </w:div>
        <w:div w:id="1082868685">
          <w:marLeft w:val="0"/>
          <w:marRight w:val="0"/>
          <w:marTop w:val="0"/>
          <w:marBottom w:val="160"/>
          <w:divBdr>
            <w:top w:val="none" w:sz="0" w:space="0" w:color="auto"/>
            <w:left w:val="none" w:sz="0" w:space="0" w:color="auto"/>
            <w:bottom w:val="none" w:sz="0" w:space="0" w:color="auto"/>
            <w:right w:val="none" w:sz="0" w:space="0" w:color="auto"/>
          </w:divBdr>
        </w:div>
        <w:div w:id="817310040">
          <w:marLeft w:val="0"/>
          <w:marRight w:val="0"/>
          <w:marTop w:val="0"/>
          <w:marBottom w:val="160"/>
          <w:divBdr>
            <w:top w:val="none" w:sz="0" w:space="0" w:color="auto"/>
            <w:left w:val="none" w:sz="0" w:space="0" w:color="auto"/>
            <w:bottom w:val="none" w:sz="0" w:space="0" w:color="auto"/>
            <w:right w:val="none" w:sz="0" w:space="0" w:color="auto"/>
          </w:divBdr>
        </w:div>
        <w:div w:id="512302151">
          <w:marLeft w:val="0"/>
          <w:marRight w:val="0"/>
          <w:marTop w:val="0"/>
          <w:marBottom w:val="160"/>
          <w:divBdr>
            <w:top w:val="none" w:sz="0" w:space="0" w:color="auto"/>
            <w:left w:val="none" w:sz="0" w:space="0" w:color="auto"/>
            <w:bottom w:val="none" w:sz="0" w:space="0" w:color="auto"/>
            <w:right w:val="none" w:sz="0" w:space="0" w:color="auto"/>
          </w:divBdr>
        </w:div>
        <w:div w:id="1739400611">
          <w:marLeft w:val="0"/>
          <w:marRight w:val="0"/>
          <w:marTop w:val="0"/>
          <w:marBottom w:val="160"/>
          <w:divBdr>
            <w:top w:val="none" w:sz="0" w:space="0" w:color="auto"/>
            <w:left w:val="none" w:sz="0" w:space="0" w:color="auto"/>
            <w:bottom w:val="none" w:sz="0" w:space="0" w:color="auto"/>
            <w:right w:val="none" w:sz="0" w:space="0" w:color="auto"/>
          </w:divBdr>
        </w:div>
        <w:div w:id="1704550835">
          <w:marLeft w:val="0"/>
          <w:marRight w:val="0"/>
          <w:marTop w:val="0"/>
          <w:marBottom w:val="160"/>
          <w:divBdr>
            <w:top w:val="none" w:sz="0" w:space="0" w:color="auto"/>
            <w:left w:val="none" w:sz="0" w:space="0" w:color="auto"/>
            <w:bottom w:val="none" w:sz="0" w:space="0" w:color="auto"/>
            <w:right w:val="none" w:sz="0" w:space="0" w:color="auto"/>
          </w:divBdr>
        </w:div>
        <w:div w:id="929699391">
          <w:marLeft w:val="0"/>
          <w:marRight w:val="0"/>
          <w:marTop w:val="0"/>
          <w:marBottom w:val="160"/>
          <w:divBdr>
            <w:top w:val="none" w:sz="0" w:space="0" w:color="auto"/>
            <w:left w:val="none" w:sz="0" w:space="0" w:color="auto"/>
            <w:bottom w:val="none" w:sz="0" w:space="0" w:color="auto"/>
            <w:right w:val="none" w:sz="0" w:space="0" w:color="auto"/>
          </w:divBdr>
        </w:div>
        <w:div w:id="1966034125">
          <w:marLeft w:val="0"/>
          <w:marRight w:val="0"/>
          <w:marTop w:val="0"/>
          <w:marBottom w:val="160"/>
          <w:divBdr>
            <w:top w:val="none" w:sz="0" w:space="0" w:color="auto"/>
            <w:left w:val="none" w:sz="0" w:space="0" w:color="auto"/>
            <w:bottom w:val="none" w:sz="0" w:space="0" w:color="auto"/>
            <w:right w:val="none" w:sz="0" w:space="0" w:color="auto"/>
          </w:divBdr>
        </w:div>
        <w:div w:id="1713922921">
          <w:marLeft w:val="0"/>
          <w:marRight w:val="0"/>
          <w:marTop w:val="0"/>
          <w:marBottom w:val="160"/>
          <w:divBdr>
            <w:top w:val="none" w:sz="0" w:space="0" w:color="auto"/>
            <w:left w:val="none" w:sz="0" w:space="0" w:color="auto"/>
            <w:bottom w:val="none" w:sz="0" w:space="0" w:color="auto"/>
            <w:right w:val="none" w:sz="0" w:space="0" w:color="auto"/>
          </w:divBdr>
        </w:div>
        <w:div w:id="1381320360">
          <w:marLeft w:val="0"/>
          <w:marRight w:val="0"/>
          <w:marTop w:val="0"/>
          <w:marBottom w:val="160"/>
          <w:divBdr>
            <w:top w:val="none" w:sz="0" w:space="0" w:color="auto"/>
            <w:left w:val="none" w:sz="0" w:space="0" w:color="auto"/>
            <w:bottom w:val="none" w:sz="0" w:space="0" w:color="auto"/>
            <w:right w:val="none" w:sz="0" w:space="0" w:color="auto"/>
          </w:divBdr>
        </w:div>
        <w:div w:id="991911287">
          <w:marLeft w:val="0"/>
          <w:marRight w:val="0"/>
          <w:marTop w:val="0"/>
          <w:marBottom w:val="160"/>
          <w:divBdr>
            <w:top w:val="none" w:sz="0" w:space="0" w:color="auto"/>
            <w:left w:val="none" w:sz="0" w:space="0" w:color="auto"/>
            <w:bottom w:val="none" w:sz="0" w:space="0" w:color="auto"/>
            <w:right w:val="none" w:sz="0" w:space="0" w:color="auto"/>
          </w:divBdr>
        </w:div>
        <w:div w:id="801729281">
          <w:marLeft w:val="0"/>
          <w:marRight w:val="0"/>
          <w:marTop w:val="0"/>
          <w:marBottom w:val="160"/>
          <w:divBdr>
            <w:top w:val="none" w:sz="0" w:space="0" w:color="auto"/>
            <w:left w:val="none" w:sz="0" w:space="0" w:color="auto"/>
            <w:bottom w:val="none" w:sz="0" w:space="0" w:color="auto"/>
            <w:right w:val="none" w:sz="0" w:space="0" w:color="auto"/>
          </w:divBdr>
        </w:div>
        <w:div w:id="968977885">
          <w:marLeft w:val="0"/>
          <w:marRight w:val="0"/>
          <w:marTop w:val="0"/>
          <w:marBottom w:val="160"/>
          <w:divBdr>
            <w:top w:val="none" w:sz="0" w:space="0" w:color="auto"/>
            <w:left w:val="none" w:sz="0" w:space="0" w:color="auto"/>
            <w:bottom w:val="none" w:sz="0" w:space="0" w:color="auto"/>
            <w:right w:val="none" w:sz="0" w:space="0" w:color="auto"/>
          </w:divBdr>
        </w:div>
        <w:div w:id="1442801368">
          <w:marLeft w:val="0"/>
          <w:marRight w:val="0"/>
          <w:marTop w:val="0"/>
          <w:marBottom w:val="160"/>
          <w:divBdr>
            <w:top w:val="none" w:sz="0" w:space="0" w:color="auto"/>
            <w:left w:val="none" w:sz="0" w:space="0" w:color="auto"/>
            <w:bottom w:val="none" w:sz="0" w:space="0" w:color="auto"/>
            <w:right w:val="none" w:sz="0" w:space="0" w:color="auto"/>
          </w:divBdr>
        </w:div>
        <w:div w:id="373046201">
          <w:marLeft w:val="0"/>
          <w:marRight w:val="0"/>
          <w:marTop w:val="0"/>
          <w:marBottom w:val="160"/>
          <w:divBdr>
            <w:top w:val="none" w:sz="0" w:space="0" w:color="auto"/>
            <w:left w:val="none" w:sz="0" w:space="0" w:color="auto"/>
            <w:bottom w:val="none" w:sz="0" w:space="0" w:color="auto"/>
            <w:right w:val="none" w:sz="0" w:space="0" w:color="auto"/>
          </w:divBdr>
        </w:div>
        <w:div w:id="1292129520">
          <w:marLeft w:val="0"/>
          <w:marRight w:val="0"/>
          <w:marTop w:val="0"/>
          <w:marBottom w:val="160"/>
          <w:divBdr>
            <w:top w:val="none" w:sz="0" w:space="0" w:color="auto"/>
            <w:left w:val="none" w:sz="0" w:space="0" w:color="auto"/>
            <w:bottom w:val="none" w:sz="0" w:space="0" w:color="auto"/>
            <w:right w:val="none" w:sz="0" w:space="0" w:color="auto"/>
          </w:divBdr>
        </w:div>
        <w:div w:id="487282887">
          <w:marLeft w:val="0"/>
          <w:marRight w:val="0"/>
          <w:marTop w:val="0"/>
          <w:marBottom w:val="160"/>
          <w:divBdr>
            <w:top w:val="none" w:sz="0" w:space="0" w:color="auto"/>
            <w:left w:val="none" w:sz="0" w:space="0" w:color="auto"/>
            <w:bottom w:val="none" w:sz="0" w:space="0" w:color="auto"/>
            <w:right w:val="none" w:sz="0" w:space="0" w:color="auto"/>
          </w:divBdr>
        </w:div>
        <w:div w:id="1630277523">
          <w:marLeft w:val="0"/>
          <w:marRight w:val="0"/>
          <w:marTop w:val="0"/>
          <w:marBottom w:val="160"/>
          <w:divBdr>
            <w:top w:val="none" w:sz="0" w:space="0" w:color="auto"/>
            <w:left w:val="none" w:sz="0" w:space="0" w:color="auto"/>
            <w:bottom w:val="none" w:sz="0" w:space="0" w:color="auto"/>
            <w:right w:val="none" w:sz="0" w:space="0" w:color="auto"/>
          </w:divBdr>
        </w:div>
        <w:div w:id="316109320">
          <w:marLeft w:val="0"/>
          <w:marRight w:val="0"/>
          <w:marTop w:val="0"/>
          <w:marBottom w:val="160"/>
          <w:divBdr>
            <w:top w:val="none" w:sz="0" w:space="0" w:color="auto"/>
            <w:left w:val="none" w:sz="0" w:space="0" w:color="auto"/>
            <w:bottom w:val="none" w:sz="0" w:space="0" w:color="auto"/>
            <w:right w:val="none" w:sz="0" w:space="0" w:color="auto"/>
          </w:divBdr>
        </w:div>
        <w:div w:id="1253782738">
          <w:marLeft w:val="0"/>
          <w:marRight w:val="0"/>
          <w:marTop w:val="0"/>
          <w:marBottom w:val="160"/>
          <w:divBdr>
            <w:top w:val="none" w:sz="0" w:space="0" w:color="auto"/>
            <w:left w:val="none" w:sz="0" w:space="0" w:color="auto"/>
            <w:bottom w:val="none" w:sz="0" w:space="0" w:color="auto"/>
            <w:right w:val="none" w:sz="0" w:space="0" w:color="auto"/>
          </w:divBdr>
        </w:div>
        <w:div w:id="2074348173">
          <w:marLeft w:val="0"/>
          <w:marRight w:val="0"/>
          <w:marTop w:val="0"/>
          <w:marBottom w:val="160"/>
          <w:divBdr>
            <w:top w:val="none" w:sz="0" w:space="0" w:color="auto"/>
            <w:left w:val="none" w:sz="0" w:space="0" w:color="auto"/>
            <w:bottom w:val="none" w:sz="0" w:space="0" w:color="auto"/>
            <w:right w:val="none" w:sz="0" w:space="0" w:color="auto"/>
          </w:divBdr>
        </w:div>
        <w:div w:id="1514614296">
          <w:marLeft w:val="0"/>
          <w:marRight w:val="0"/>
          <w:marTop w:val="0"/>
          <w:marBottom w:val="160"/>
          <w:divBdr>
            <w:top w:val="none" w:sz="0" w:space="0" w:color="auto"/>
            <w:left w:val="none" w:sz="0" w:space="0" w:color="auto"/>
            <w:bottom w:val="none" w:sz="0" w:space="0" w:color="auto"/>
            <w:right w:val="none" w:sz="0" w:space="0" w:color="auto"/>
          </w:divBdr>
        </w:div>
        <w:div w:id="1646007872">
          <w:marLeft w:val="0"/>
          <w:marRight w:val="0"/>
          <w:marTop w:val="0"/>
          <w:marBottom w:val="160"/>
          <w:divBdr>
            <w:top w:val="none" w:sz="0" w:space="0" w:color="auto"/>
            <w:left w:val="none" w:sz="0" w:space="0" w:color="auto"/>
            <w:bottom w:val="none" w:sz="0" w:space="0" w:color="auto"/>
            <w:right w:val="none" w:sz="0" w:space="0" w:color="auto"/>
          </w:divBdr>
        </w:div>
        <w:div w:id="278725032">
          <w:marLeft w:val="0"/>
          <w:marRight w:val="0"/>
          <w:marTop w:val="0"/>
          <w:marBottom w:val="160"/>
          <w:divBdr>
            <w:top w:val="none" w:sz="0" w:space="0" w:color="auto"/>
            <w:left w:val="none" w:sz="0" w:space="0" w:color="auto"/>
            <w:bottom w:val="none" w:sz="0" w:space="0" w:color="auto"/>
            <w:right w:val="none" w:sz="0" w:space="0" w:color="auto"/>
          </w:divBdr>
        </w:div>
        <w:div w:id="581178211">
          <w:marLeft w:val="0"/>
          <w:marRight w:val="0"/>
          <w:marTop w:val="0"/>
          <w:marBottom w:val="160"/>
          <w:divBdr>
            <w:top w:val="none" w:sz="0" w:space="0" w:color="auto"/>
            <w:left w:val="none" w:sz="0" w:space="0" w:color="auto"/>
            <w:bottom w:val="none" w:sz="0" w:space="0" w:color="auto"/>
            <w:right w:val="none" w:sz="0" w:space="0" w:color="auto"/>
          </w:divBdr>
        </w:div>
        <w:div w:id="1075014731">
          <w:marLeft w:val="0"/>
          <w:marRight w:val="0"/>
          <w:marTop w:val="0"/>
          <w:marBottom w:val="160"/>
          <w:divBdr>
            <w:top w:val="none" w:sz="0" w:space="0" w:color="auto"/>
            <w:left w:val="none" w:sz="0" w:space="0" w:color="auto"/>
            <w:bottom w:val="none" w:sz="0" w:space="0" w:color="auto"/>
            <w:right w:val="none" w:sz="0" w:space="0" w:color="auto"/>
          </w:divBdr>
        </w:div>
        <w:div w:id="511576967">
          <w:marLeft w:val="0"/>
          <w:marRight w:val="0"/>
          <w:marTop w:val="0"/>
          <w:marBottom w:val="160"/>
          <w:divBdr>
            <w:top w:val="none" w:sz="0" w:space="0" w:color="auto"/>
            <w:left w:val="none" w:sz="0" w:space="0" w:color="auto"/>
            <w:bottom w:val="none" w:sz="0" w:space="0" w:color="auto"/>
            <w:right w:val="none" w:sz="0" w:space="0" w:color="auto"/>
          </w:divBdr>
        </w:div>
        <w:div w:id="982782425">
          <w:marLeft w:val="0"/>
          <w:marRight w:val="0"/>
          <w:marTop w:val="0"/>
          <w:marBottom w:val="160"/>
          <w:divBdr>
            <w:top w:val="none" w:sz="0" w:space="0" w:color="auto"/>
            <w:left w:val="none" w:sz="0" w:space="0" w:color="auto"/>
            <w:bottom w:val="none" w:sz="0" w:space="0" w:color="auto"/>
            <w:right w:val="none" w:sz="0" w:space="0" w:color="auto"/>
          </w:divBdr>
        </w:div>
        <w:div w:id="851071828">
          <w:marLeft w:val="0"/>
          <w:marRight w:val="0"/>
          <w:marTop w:val="0"/>
          <w:marBottom w:val="160"/>
          <w:divBdr>
            <w:top w:val="none" w:sz="0" w:space="0" w:color="auto"/>
            <w:left w:val="none" w:sz="0" w:space="0" w:color="auto"/>
            <w:bottom w:val="none" w:sz="0" w:space="0" w:color="auto"/>
            <w:right w:val="none" w:sz="0" w:space="0" w:color="auto"/>
          </w:divBdr>
        </w:div>
        <w:div w:id="1261336545">
          <w:marLeft w:val="0"/>
          <w:marRight w:val="0"/>
          <w:marTop w:val="0"/>
          <w:marBottom w:val="160"/>
          <w:divBdr>
            <w:top w:val="none" w:sz="0" w:space="0" w:color="auto"/>
            <w:left w:val="none" w:sz="0" w:space="0" w:color="auto"/>
            <w:bottom w:val="none" w:sz="0" w:space="0" w:color="auto"/>
            <w:right w:val="none" w:sz="0" w:space="0" w:color="auto"/>
          </w:divBdr>
        </w:div>
        <w:div w:id="652220021">
          <w:marLeft w:val="0"/>
          <w:marRight w:val="0"/>
          <w:marTop w:val="0"/>
          <w:marBottom w:val="160"/>
          <w:divBdr>
            <w:top w:val="none" w:sz="0" w:space="0" w:color="auto"/>
            <w:left w:val="none" w:sz="0" w:space="0" w:color="auto"/>
            <w:bottom w:val="none" w:sz="0" w:space="0" w:color="auto"/>
            <w:right w:val="none" w:sz="0" w:space="0" w:color="auto"/>
          </w:divBdr>
        </w:div>
        <w:div w:id="167061410">
          <w:marLeft w:val="0"/>
          <w:marRight w:val="0"/>
          <w:marTop w:val="0"/>
          <w:marBottom w:val="160"/>
          <w:divBdr>
            <w:top w:val="none" w:sz="0" w:space="0" w:color="auto"/>
            <w:left w:val="none" w:sz="0" w:space="0" w:color="auto"/>
            <w:bottom w:val="none" w:sz="0" w:space="0" w:color="auto"/>
            <w:right w:val="none" w:sz="0" w:space="0" w:color="auto"/>
          </w:divBdr>
        </w:div>
        <w:div w:id="42558641">
          <w:marLeft w:val="0"/>
          <w:marRight w:val="0"/>
          <w:marTop w:val="0"/>
          <w:marBottom w:val="160"/>
          <w:divBdr>
            <w:top w:val="none" w:sz="0" w:space="0" w:color="auto"/>
            <w:left w:val="none" w:sz="0" w:space="0" w:color="auto"/>
            <w:bottom w:val="none" w:sz="0" w:space="0" w:color="auto"/>
            <w:right w:val="none" w:sz="0" w:space="0" w:color="auto"/>
          </w:divBdr>
        </w:div>
        <w:div w:id="1920678691">
          <w:marLeft w:val="0"/>
          <w:marRight w:val="0"/>
          <w:marTop w:val="0"/>
          <w:marBottom w:val="160"/>
          <w:divBdr>
            <w:top w:val="none" w:sz="0" w:space="0" w:color="auto"/>
            <w:left w:val="none" w:sz="0" w:space="0" w:color="auto"/>
            <w:bottom w:val="none" w:sz="0" w:space="0" w:color="auto"/>
            <w:right w:val="none" w:sz="0" w:space="0" w:color="auto"/>
          </w:divBdr>
        </w:div>
        <w:div w:id="1041784861">
          <w:marLeft w:val="0"/>
          <w:marRight w:val="0"/>
          <w:marTop w:val="0"/>
          <w:marBottom w:val="160"/>
          <w:divBdr>
            <w:top w:val="none" w:sz="0" w:space="0" w:color="auto"/>
            <w:left w:val="none" w:sz="0" w:space="0" w:color="auto"/>
            <w:bottom w:val="none" w:sz="0" w:space="0" w:color="auto"/>
            <w:right w:val="none" w:sz="0" w:space="0" w:color="auto"/>
          </w:divBdr>
        </w:div>
        <w:div w:id="1278097063">
          <w:marLeft w:val="0"/>
          <w:marRight w:val="0"/>
          <w:marTop w:val="0"/>
          <w:marBottom w:val="160"/>
          <w:divBdr>
            <w:top w:val="none" w:sz="0" w:space="0" w:color="auto"/>
            <w:left w:val="none" w:sz="0" w:space="0" w:color="auto"/>
            <w:bottom w:val="none" w:sz="0" w:space="0" w:color="auto"/>
            <w:right w:val="none" w:sz="0" w:space="0" w:color="auto"/>
          </w:divBdr>
        </w:div>
        <w:div w:id="1159157691">
          <w:marLeft w:val="0"/>
          <w:marRight w:val="0"/>
          <w:marTop w:val="0"/>
          <w:marBottom w:val="160"/>
          <w:divBdr>
            <w:top w:val="none" w:sz="0" w:space="0" w:color="auto"/>
            <w:left w:val="none" w:sz="0" w:space="0" w:color="auto"/>
            <w:bottom w:val="none" w:sz="0" w:space="0" w:color="auto"/>
            <w:right w:val="none" w:sz="0" w:space="0" w:color="auto"/>
          </w:divBdr>
        </w:div>
        <w:div w:id="871379192">
          <w:marLeft w:val="0"/>
          <w:marRight w:val="0"/>
          <w:marTop w:val="0"/>
          <w:marBottom w:val="160"/>
          <w:divBdr>
            <w:top w:val="none" w:sz="0" w:space="0" w:color="auto"/>
            <w:left w:val="none" w:sz="0" w:space="0" w:color="auto"/>
            <w:bottom w:val="none" w:sz="0" w:space="0" w:color="auto"/>
            <w:right w:val="none" w:sz="0" w:space="0" w:color="auto"/>
          </w:divBdr>
        </w:div>
        <w:div w:id="792212056">
          <w:marLeft w:val="0"/>
          <w:marRight w:val="0"/>
          <w:marTop w:val="0"/>
          <w:marBottom w:val="160"/>
          <w:divBdr>
            <w:top w:val="none" w:sz="0" w:space="0" w:color="auto"/>
            <w:left w:val="none" w:sz="0" w:space="0" w:color="auto"/>
            <w:bottom w:val="none" w:sz="0" w:space="0" w:color="auto"/>
            <w:right w:val="none" w:sz="0" w:space="0" w:color="auto"/>
          </w:divBdr>
        </w:div>
        <w:div w:id="1969823082">
          <w:marLeft w:val="0"/>
          <w:marRight w:val="0"/>
          <w:marTop w:val="0"/>
          <w:marBottom w:val="160"/>
          <w:divBdr>
            <w:top w:val="none" w:sz="0" w:space="0" w:color="auto"/>
            <w:left w:val="none" w:sz="0" w:space="0" w:color="auto"/>
            <w:bottom w:val="none" w:sz="0" w:space="0" w:color="auto"/>
            <w:right w:val="none" w:sz="0" w:space="0" w:color="auto"/>
          </w:divBdr>
        </w:div>
        <w:div w:id="205992349">
          <w:marLeft w:val="0"/>
          <w:marRight w:val="0"/>
          <w:marTop w:val="0"/>
          <w:marBottom w:val="160"/>
          <w:divBdr>
            <w:top w:val="none" w:sz="0" w:space="0" w:color="auto"/>
            <w:left w:val="none" w:sz="0" w:space="0" w:color="auto"/>
            <w:bottom w:val="none" w:sz="0" w:space="0" w:color="auto"/>
            <w:right w:val="none" w:sz="0" w:space="0" w:color="auto"/>
          </w:divBdr>
        </w:div>
        <w:div w:id="1690788583">
          <w:marLeft w:val="0"/>
          <w:marRight w:val="0"/>
          <w:marTop w:val="0"/>
          <w:marBottom w:val="160"/>
          <w:divBdr>
            <w:top w:val="none" w:sz="0" w:space="0" w:color="auto"/>
            <w:left w:val="none" w:sz="0" w:space="0" w:color="auto"/>
            <w:bottom w:val="none" w:sz="0" w:space="0" w:color="auto"/>
            <w:right w:val="none" w:sz="0" w:space="0" w:color="auto"/>
          </w:divBdr>
        </w:div>
        <w:div w:id="1877547103">
          <w:marLeft w:val="0"/>
          <w:marRight w:val="0"/>
          <w:marTop w:val="0"/>
          <w:marBottom w:val="160"/>
          <w:divBdr>
            <w:top w:val="none" w:sz="0" w:space="0" w:color="auto"/>
            <w:left w:val="none" w:sz="0" w:space="0" w:color="auto"/>
            <w:bottom w:val="none" w:sz="0" w:space="0" w:color="auto"/>
            <w:right w:val="none" w:sz="0" w:space="0" w:color="auto"/>
          </w:divBdr>
        </w:div>
        <w:div w:id="1989434626">
          <w:marLeft w:val="0"/>
          <w:marRight w:val="0"/>
          <w:marTop w:val="0"/>
          <w:marBottom w:val="160"/>
          <w:divBdr>
            <w:top w:val="none" w:sz="0" w:space="0" w:color="auto"/>
            <w:left w:val="none" w:sz="0" w:space="0" w:color="auto"/>
            <w:bottom w:val="none" w:sz="0" w:space="0" w:color="auto"/>
            <w:right w:val="none" w:sz="0" w:space="0" w:color="auto"/>
          </w:divBdr>
        </w:div>
        <w:div w:id="1230656112">
          <w:marLeft w:val="0"/>
          <w:marRight w:val="0"/>
          <w:marTop w:val="0"/>
          <w:marBottom w:val="160"/>
          <w:divBdr>
            <w:top w:val="none" w:sz="0" w:space="0" w:color="auto"/>
            <w:left w:val="none" w:sz="0" w:space="0" w:color="auto"/>
            <w:bottom w:val="none" w:sz="0" w:space="0" w:color="auto"/>
            <w:right w:val="none" w:sz="0" w:space="0" w:color="auto"/>
          </w:divBdr>
        </w:div>
        <w:div w:id="1063796597">
          <w:marLeft w:val="0"/>
          <w:marRight w:val="0"/>
          <w:marTop w:val="0"/>
          <w:marBottom w:val="160"/>
          <w:divBdr>
            <w:top w:val="none" w:sz="0" w:space="0" w:color="auto"/>
            <w:left w:val="none" w:sz="0" w:space="0" w:color="auto"/>
            <w:bottom w:val="none" w:sz="0" w:space="0" w:color="auto"/>
            <w:right w:val="none" w:sz="0" w:space="0" w:color="auto"/>
          </w:divBdr>
        </w:div>
      </w:divsChild>
    </w:div>
    <w:div w:id="511072219">
      <w:bodyDiv w:val="1"/>
      <w:marLeft w:val="0"/>
      <w:marRight w:val="0"/>
      <w:marTop w:val="0"/>
      <w:marBottom w:val="0"/>
      <w:divBdr>
        <w:top w:val="none" w:sz="0" w:space="0" w:color="auto"/>
        <w:left w:val="none" w:sz="0" w:space="0" w:color="auto"/>
        <w:bottom w:val="none" w:sz="0" w:space="0" w:color="auto"/>
        <w:right w:val="none" w:sz="0" w:space="0" w:color="auto"/>
      </w:divBdr>
    </w:div>
    <w:div w:id="1752854474">
      <w:bodyDiv w:val="1"/>
      <w:marLeft w:val="0"/>
      <w:marRight w:val="0"/>
      <w:marTop w:val="0"/>
      <w:marBottom w:val="0"/>
      <w:divBdr>
        <w:top w:val="none" w:sz="0" w:space="0" w:color="auto"/>
        <w:left w:val="none" w:sz="0" w:space="0" w:color="auto"/>
        <w:bottom w:val="none" w:sz="0" w:space="0" w:color="auto"/>
        <w:right w:val="none" w:sz="0" w:space="0" w:color="auto"/>
      </w:divBdr>
    </w:div>
    <w:div w:id="206533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fh.org.uk/programmes/patient-safety-syllabus-training/" TargetMode="External"/><Relationship Id="rId13" Type="http://schemas.openxmlformats.org/officeDocument/2006/relationships/hyperlink" Target="https://www.e-lfh.org.uk/programmes/patient-safety-syllabus-training/" TargetMode="External"/><Relationship Id="rId18" Type="http://schemas.openxmlformats.org/officeDocument/2006/relationships/diagramLayout" Target="diagrams/layout1.xml"/><Relationship Id="rId26" Type="http://schemas.openxmlformats.org/officeDocument/2006/relationships/hyperlink" Target="https://www.kch.nhs.uk/patients-and-visitors/help-and-support/making-a-complaint/" TargetMode="External"/><Relationship Id="rId3" Type="http://schemas.openxmlformats.org/officeDocument/2006/relationships/settings" Target="settings.xml"/><Relationship Id="rId21" Type="http://schemas.microsoft.com/office/2007/relationships/diagramDrawing" Target="diagrams/drawing1.xml"/><Relationship Id="rId7" Type="http://schemas.openxmlformats.org/officeDocument/2006/relationships/hyperlink" Target="https://www.england.nhs.uk/patient-safety/patient-safety-culture/being-fair-tool/" TargetMode="External"/><Relationship Id="rId12" Type="http://schemas.openxmlformats.org/officeDocument/2006/relationships/hyperlink" Target="https://www.hssib.org.uk/education/nhs-courses/" TargetMode="External"/><Relationship Id="rId17" Type="http://schemas.openxmlformats.org/officeDocument/2006/relationships/diagramData" Target="diagrams/data1.xml"/><Relationship Id="rId25" Type="http://schemas.openxmlformats.org/officeDocument/2006/relationships/hyperlink" Target="https://www.cqc.org.uk/guidance-providers/regulations-enforcement/regulation-20-duty-candour" TargetMode="External"/><Relationship Id="rId2" Type="http://schemas.openxmlformats.org/officeDocument/2006/relationships/styles" Target="styles.xml"/><Relationship Id="rId16" Type="http://schemas.openxmlformats.org/officeDocument/2006/relationships/hyperlink" Target="https://resolution.nhs.uk/resources/saying-sorry/" TargetMode="External"/><Relationship Id="rId20" Type="http://schemas.openxmlformats.org/officeDocument/2006/relationships/diagramColors" Target="diagrams/colors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lfh.org.uk/programmes/patient-safety-syllabus-training/"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resolution.nhs.uk/resources/duty-of-candour-animation/"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hssib.org.uk/education/nhs-courses/" TargetMode="External"/><Relationship Id="rId19"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hyperlink" Target="https://www.e-lfh.org.uk/programmes/patient-safety-syllabus-training/" TargetMode="External"/><Relationship Id="rId14" Type="http://schemas.openxmlformats.org/officeDocument/2006/relationships/hyperlink" Target="https://www.hssib.org.uk/education/nhs-courses/" TargetMode="External"/><Relationship Id="rId22" Type="http://schemas.openxmlformats.org/officeDocument/2006/relationships/hyperlink" Target="https://www.kch.nhs.uk/about/corporate-information/our-standards-of-care/patient-safety-incident-response-framework-psir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61699EC-C941-4C99-B014-51E251A70058}" type="doc">
      <dgm:prSet loTypeId="urn:microsoft.com/office/officeart/2005/8/layout/matrix3" loCatId="matrix" qsTypeId="urn:microsoft.com/office/officeart/2005/8/quickstyle/simple1" qsCatId="simple" csTypeId="urn:microsoft.com/office/officeart/2005/8/colors/colorful5" csCatId="colorful" phldr="1"/>
      <dgm:spPr/>
      <dgm:t>
        <a:bodyPr/>
        <a:lstStyle/>
        <a:p>
          <a:endParaRPr lang="en-GB"/>
        </a:p>
      </dgm:t>
    </dgm:pt>
    <dgm:pt modelId="{08BF1351-1F20-44EF-B0EF-44E99D040FD8}">
      <dgm:prSet phldrT="[Text]" custT="1"/>
      <dgm:spPr/>
      <dgm:t>
        <a:bodyPr/>
        <a:lstStyle/>
        <a:p>
          <a:r>
            <a:rPr lang="en-GB" sz="900" b="1" u="sng"/>
            <a:t>Proactive</a:t>
          </a:r>
        </a:p>
        <a:p>
          <a:r>
            <a:rPr lang="en-GB" sz="900" b="0" i="0" u="none"/>
            <a:t>Learning from everyday work</a:t>
          </a:r>
          <a:endParaRPr lang="en-GB" sz="900"/>
        </a:p>
        <a:p>
          <a:r>
            <a:rPr lang="en-GB" sz="900" b="0" i="0" u="none"/>
            <a:t>Risk identification &amp; management</a:t>
          </a:r>
          <a:endParaRPr lang="en-GB" sz="900"/>
        </a:p>
        <a:p>
          <a:r>
            <a:rPr lang="en-GB" sz="900" b="0" i="0" u="none"/>
            <a:t>Safety culture assessment</a:t>
          </a:r>
          <a:endParaRPr lang="en-GB" sz="900"/>
        </a:p>
        <a:p>
          <a:r>
            <a:rPr lang="en-GB" sz="900" b="0" i="0" u="none"/>
            <a:t>Triangulation of insight</a:t>
          </a:r>
        </a:p>
        <a:p>
          <a:r>
            <a:rPr lang="en-GB" sz="900" b="0" i="0" u="none"/>
            <a:t>Quality planning</a:t>
          </a:r>
          <a:endParaRPr lang="en-GB" sz="900" b="1"/>
        </a:p>
      </dgm:t>
    </dgm:pt>
    <dgm:pt modelId="{C724BCF0-9BFE-463C-B362-1B45941A2B60}" type="parTrans" cxnId="{D018C9FB-638E-4C44-A124-D286F68300A2}">
      <dgm:prSet/>
      <dgm:spPr/>
      <dgm:t>
        <a:bodyPr/>
        <a:lstStyle/>
        <a:p>
          <a:endParaRPr lang="en-GB"/>
        </a:p>
      </dgm:t>
    </dgm:pt>
    <dgm:pt modelId="{86B29D47-7BC2-4A5C-95DF-16AB8E33FFBB}" type="sibTrans" cxnId="{D018C9FB-638E-4C44-A124-D286F68300A2}">
      <dgm:prSet/>
      <dgm:spPr/>
      <dgm:t>
        <a:bodyPr/>
        <a:lstStyle/>
        <a:p>
          <a:endParaRPr lang="en-GB"/>
        </a:p>
      </dgm:t>
    </dgm:pt>
    <dgm:pt modelId="{E0A97D17-E840-429B-8777-57F4AF921BAD}">
      <dgm:prSet phldrT="[Text]"/>
      <dgm:spPr/>
      <dgm:t>
        <a:bodyPr/>
        <a:lstStyle/>
        <a:p>
          <a:r>
            <a:rPr lang="en-GB" b="1" i="0" u="sng"/>
            <a:t>Responsive</a:t>
          </a:r>
        </a:p>
        <a:p>
          <a:r>
            <a:rPr lang="en-GB" b="0" i="0" u="none"/>
            <a:t>Patient Safety Incident Learning Responses</a:t>
          </a:r>
          <a:endParaRPr lang="en-GB"/>
        </a:p>
        <a:p>
          <a:r>
            <a:rPr lang="en-GB" b="0" i="0" u="none"/>
            <a:t>Patient Safety Incident data</a:t>
          </a:r>
          <a:endParaRPr lang="en-GB"/>
        </a:p>
      </dgm:t>
    </dgm:pt>
    <dgm:pt modelId="{C39AC8F9-CFAE-4163-8394-35D1166153FA}" type="parTrans" cxnId="{E8CBAD28-7AF2-46BB-B56E-8E3918FDC24E}">
      <dgm:prSet/>
      <dgm:spPr/>
      <dgm:t>
        <a:bodyPr/>
        <a:lstStyle/>
        <a:p>
          <a:endParaRPr lang="en-GB"/>
        </a:p>
      </dgm:t>
    </dgm:pt>
    <dgm:pt modelId="{4E6217EF-6017-4293-808A-19ABB2221F63}" type="sibTrans" cxnId="{E8CBAD28-7AF2-46BB-B56E-8E3918FDC24E}">
      <dgm:prSet/>
      <dgm:spPr/>
      <dgm:t>
        <a:bodyPr/>
        <a:lstStyle/>
        <a:p>
          <a:endParaRPr lang="en-GB"/>
        </a:p>
      </dgm:t>
    </dgm:pt>
    <dgm:pt modelId="{A3CCB877-A55C-4428-B16E-2F2CEC0F1526}">
      <dgm:prSet phldrT="[Text]"/>
      <dgm:spPr/>
      <dgm:t>
        <a:bodyPr/>
        <a:lstStyle/>
        <a:p>
          <a:r>
            <a:rPr lang="en-GB" b="1" i="0" u="sng"/>
            <a:t>Improvement</a:t>
          </a:r>
          <a:endParaRPr lang="en-GB" b="1" u="sng"/>
        </a:p>
        <a:p>
          <a:r>
            <a:rPr lang="en-GB" b="0" i="0" u="none"/>
            <a:t>Trustwide improvement projects &amp; plans</a:t>
          </a:r>
          <a:endParaRPr lang="en-GB"/>
        </a:p>
        <a:p>
          <a:r>
            <a:rPr lang="en-GB" b="0" i="0" u="none"/>
            <a:t>Local improvement projects &amp; plans</a:t>
          </a:r>
          <a:endParaRPr lang="en-GB"/>
        </a:p>
        <a:p>
          <a:r>
            <a:rPr lang="en-GB" b="0" i="0" u="none"/>
            <a:t>Regional/network improvement projects &amp; plans</a:t>
          </a:r>
          <a:endParaRPr lang="en-GB"/>
        </a:p>
      </dgm:t>
    </dgm:pt>
    <dgm:pt modelId="{33992BF8-4F38-4F4F-9F2A-7B39A81636D6}" type="parTrans" cxnId="{74BAA2E9-1A60-4F60-BD70-F4E7CC11EA18}">
      <dgm:prSet/>
      <dgm:spPr/>
      <dgm:t>
        <a:bodyPr/>
        <a:lstStyle/>
        <a:p>
          <a:endParaRPr lang="en-GB"/>
        </a:p>
      </dgm:t>
    </dgm:pt>
    <dgm:pt modelId="{6CD1B7F1-DB71-427A-9B94-0FFA50781DC6}" type="sibTrans" cxnId="{74BAA2E9-1A60-4F60-BD70-F4E7CC11EA18}">
      <dgm:prSet/>
      <dgm:spPr/>
      <dgm:t>
        <a:bodyPr/>
        <a:lstStyle/>
        <a:p>
          <a:endParaRPr lang="en-GB"/>
        </a:p>
      </dgm:t>
    </dgm:pt>
    <dgm:pt modelId="{C7CB3305-001D-412F-9D84-DD71D956A0C6}">
      <dgm:prSet phldrT="[Text]"/>
      <dgm:spPr/>
      <dgm:t>
        <a:bodyPr/>
        <a:lstStyle/>
        <a:p>
          <a:r>
            <a:rPr lang="en-GB" b="1" i="0" u="sng"/>
            <a:t>Assurance</a:t>
          </a:r>
          <a:endParaRPr lang="en-GB" b="1" u="sng"/>
        </a:p>
        <a:p>
          <a:r>
            <a:rPr lang="en-GB" b="0" i="0" u="none"/>
            <a:t>Quality Assurance Framework</a:t>
          </a:r>
          <a:endParaRPr lang="en-GB"/>
        </a:p>
        <a:p>
          <a:r>
            <a:rPr lang="en-GB" b="0" i="0" u="none"/>
            <a:t>Evaulation of improvement effectiveness</a:t>
          </a:r>
          <a:endParaRPr lang="en-GB"/>
        </a:p>
      </dgm:t>
    </dgm:pt>
    <dgm:pt modelId="{65944593-9763-4982-85F8-CF3D94A20298}" type="parTrans" cxnId="{0F5F8191-6CA1-4C42-A8AE-F96E1DB73C1A}">
      <dgm:prSet/>
      <dgm:spPr/>
      <dgm:t>
        <a:bodyPr/>
        <a:lstStyle/>
        <a:p>
          <a:endParaRPr lang="en-GB"/>
        </a:p>
      </dgm:t>
    </dgm:pt>
    <dgm:pt modelId="{409B4041-32FF-4B89-85DD-D25E47AC9DEE}" type="sibTrans" cxnId="{0F5F8191-6CA1-4C42-A8AE-F96E1DB73C1A}">
      <dgm:prSet/>
      <dgm:spPr/>
      <dgm:t>
        <a:bodyPr/>
        <a:lstStyle/>
        <a:p>
          <a:endParaRPr lang="en-GB"/>
        </a:p>
      </dgm:t>
    </dgm:pt>
    <dgm:pt modelId="{F6185278-CDE6-44B9-A9BD-89A68D657E31}" type="pres">
      <dgm:prSet presAssocID="{B61699EC-C941-4C99-B014-51E251A70058}" presName="matrix" presStyleCnt="0">
        <dgm:presLayoutVars>
          <dgm:chMax val="1"/>
          <dgm:dir/>
          <dgm:resizeHandles val="exact"/>
        </dgm:presLayoutVars>
      </dgm:prSet>
      <dgm:spPr/>
    </dgm:pt>
    <dgm:pt modelId="{06A5DAA3-05B3-4A9E-B69F-464AF9F8CF93}" type="pres">
      <dgm:prSet presAssocID="{B61699EC-C941-4C99-B014-51E251A70058}" presName="diamond" presStyleLbl="bgShp" presStyleIdx="0" presStyleCnt="1"/>
      <dgm:spPr/>
    </dgm:pt>
    <dgm:pt modelId="{7044286A-8541-4E8D-B22B-3CB370CC3B0E}" type="pres">
      <dgm:prSet presAssocID="{B61699EC-C941-4C99-B014-51E251A70058}" presName="quad1" presStyleLbl="node1" presStyleIdx="0" presStyleCnt="4">
        <dgm:presLayoutVars>
          <dgm:chMax val="0"/>
          <dgm:chPref val="0"/>
          <dgm:bulletEnabled val="1"/>
        </dgm:presLayoutVars>
      </dgm:prSet>
      <dgm:spPr/>
    </dgm:pt>
    <dgm:pt modelId="{D483D6C1-DAFA-4FD5-8559-4D9D9D8E2DF1}" type="pres">
      <dgm:prSet presAssocID="{B61699EC-C941-4C99-B014-51E251A70058}" presName="quad2" presStyleLbl="node1" presStyleIdx="1" presStyleCnt="4">
        <dgm:presLayoutVars>
          <dgm:chMax val="0"/>
          <dgm:chPref val="0"/>
          <dgm:bulletEnabled val="1"/>
        </dgm:presLayoutVars>
      </dgm:prSet>
      <dgm:spPr/>
    </dgm:pt>
    <dgm:pt modelId="{1BF473F5-32E8-4763-8A81-F164A997BB14}" type="pres">
      <dgm:prSet presAssocID="{B61699EC-C941-4C99-B014-51E251A70058}" presName="quad3" presStyleLbl="node1" presStyleIdx="2" presStyleCnt="4">
        <dgm:presLayoutVars>
          <dgm:chMax val="0"/>
          <dgm:chPref val="0"/>
          <dgm:bulletEnabled val="1"/>
        </dgm:presLayoutVars>
      </dgm:prSet>
      <dgm:spPr/>
    </dgm:pt>
    <dgm:pt modelId="{EC60E0E8-F750-4ACA-8EC0-1FCF2A77B8E7}" type="pres">
      <dgm:prSet presAssocID="{B61699EC-C941-4C99-B014-51E251A70058}" presName="quad4" presStyleLbl="node1" presStyleIdx="3" presStyleCnt="4">
        <dgm:presLayoutVars>
          <dgm:chMax val="0"/>
          <dgm:chPref val="0"/>
          <dgm:bulletEnabled val="1"/>
        </dgm:presLayoutVars>
      </dgm:prSet>
      <dgm:spPr/>
    </dgm:pt>
  </dgm:ptLst>
  <dgm:cxnLst>
    <dgm:cxn modelId="{AC800A07-387B-4C3E-A0ED-1EFC443142EB}" type="presOf" srcId="{A3CCB877-A55C-4428-B16E-2F2CEC0F1526}" destId="{1BF473F5-32E8-4763-8A81-F164A997BB14}" srcOrd="0" destOrd="0" presId="urn:microsoft.com/office/officeart/2005/8/layout/matrix3"/>
    <dgm:cxn modelId="{E8CBAD28-7AF2-46BB-B56E-8E3918FDC24E}" srcId="{B61699EC-C941-4C99-B014-51E251A70058}" destId="{E0A97D17-E840-429B-8777-57F4AF921BAD}" srcOrd="1" destOrd="0" parTransId="{C39AC8F9-CFAE-4163-8394-35D1166153FA}" sibTransId="{4E6217EF-6017-4293-808A-19ABB2221F63}"/>
    <dgm:cxn modelId="{3AA5593C-1A5D-43E0-99C0-7AA3476F721B}" type="presOf" srcId="{C7CB3305-001D-412F-9D84-DD71D956A0C6}" destId="{EC60E0E8-F750-4ACA-8EC0-1FCF2A77B8E7}" srcOrd="0" destOrd="0" presId="urn:microsoft.com/office/officeart/2005/8/layout/matrix3"/>
    <dgm:cxn modelId="{F2E2874F-1919-4CCB-A9A3-752D80E4DC62}" type="presOf" srcId="{B61699EC-C941-4C99-B014-51E251A70058}" destId="{F6185278-CDE6-44B9-A9BD-89A68D657E31}" srcOrd="0" destOrd="0" presId="urn:microsoft.com/office/officeart/2005/8/layout/matrix3"/>
    <dgm:cxn modelId="{0F5F8191-6CA1-4C42-A8AE-F96E1DB73C1A}" srcId="{B61699EC-C941-4C99-B014-51E251A70058}" destId="{C7CB3305-001D-412F-9D84-DD71D956A0C6}" srcOrd="3" destOrd="0" parTransId="{65944593-9763-4982-85F8-CF3D94A20298}" sibTransId="{409B4041-32FF-4B89-85DD-D25E47AC9DEE}"/>
    <dgm:cxn modelId="{CE08DD9D-5657-4D92-BFE4-042455715921}" type="presOf" srcId="{08BF1351-1F20-44EF-B0EF-44E99D040FD8}" destId="{7044286A-8541-4E8D-B22B-3CB370CC3B0E}" srcOrd="0" destOrd="0" presId="urn:microsoft.com/office/officeart/2005/8/layout/matrix3"/>
    <dgm:cxn modelId="{74BAA2E9-1A60-4F60-BD70-F4E7CC11EA18}" srcId="{B61699EC-C941-4C99-B014-51E251A70058}" destId="{A3CCB877-A55C-4428-B16E-2F2CEC0F1526}" srcOrd="2" destOrd="0" parTransId="{33992BF8-4F38-4F4F-9F2A-7B39A81636D6}" sibTransId="{6CD1B7F1-DB71-427A-9B94-0FFA50781DC6}"/>
    <dgm:cxn modelId="{BC62D1F9-DB6C-4E8A-B117-A31CABDB51EC}" type="presOf" srcId="{E0A97D17-E840-429B-8777-57F4AF921BAD}" destId="{D483D6C1-DAFA-4FD5-8559-4D9D9D8E2DF1}" srcOrd="0" destOrd="0" presId="urn:microsoft.com/office/officeart/2005/8/layout/matrix3"/>
    <dgm:cxn modelId="{D018C9FB-638E-4C44-A124-D286F68300A2}" srcId="{B61699EC-C941-4C99-B014-51E251A70058}" destId="{08BF1351-1F20-44EF-B0EF-44E99D040FD8}" srcOrd="0" destOrd="0" parTransId="{C724BCF0-9BFE-463C-B362-1B45941A2B60}" sibTransId="{86B29D47-7BC2-4A5C-95DF-16AB8E33FFBB}"/>
    <dgm:cxn modelId="{D8A058D3-D4C3-42EC-A5AB-A0F9928AF890}" type="presParOf" srcId="{F6185278-CDE6-44B9-A9BD-89A68D657E31}" destId="{06A5DAA3-05B3-4A9E-B69F-464AF9F8CF93}" srcOrd="0" destOrd="0" presId="urn:microsoft.com/office/officeart/2005/8/layout/matrix3"/>
    <dgm:cxn modelId="{F16BFBC4-E2BA-4C2E-BC4F-70FDEF3B575E}" type="presParOf" srcId="{F6185278-CDE6-44B9-A9BD-89A68D657E31}" destId="{7044286A-8541-4E8D-B22B-3CB370CC3B0E}" srcOrd="1" destOrd="0" presId="urn:microsoft.com/office/officeart/2005/8/layout/matrix3"/>
    <dgm:cxn modelId="{5B4B50AF-4EAA-44EC-8E9F-319D39498553}" type="presParOf" srcId="{F6185278-CDE6-44B9-A9BD-89A68D657E31}" destId="{D483D6C1-DAFA-4FD5-8559-4D9D9D8E2DF1}" srcOrd="2" destOrd="0" presId="urn:microsoft.com/office/officeart/2005/8/layout/matrix3"/>
    <dgm:cxn modelId="{6F3B6089-34AD-487B-A6E8-F3B77B6238AD}" type="presParOf" srcId="{F6185278-CDE6-44B9-A9BD-89A68D657E31}" destId="{1BF473F5-32E8-4763-8A81-F164A997BB14}" srcOrd="3" destOrd="0" presId="urn:microsoft.com/office/officeart/2005/8/layout/matrix3"/>
    <dgm:cxn modelId="{B89857F8-88B6-45AE-84BA-F529E636B3F8}" type="presParOf" srcId="{F6185278-CDE6-44B9-A9BD-89A68D657E31}" destId="{EC60E0E8-F750-4ACA-8EC0-1FCF2A77B8E7}" srcOrd="4" destOrd="0" presId="urn:microsoft.com/office/officeart/2005/8/layout/matrix3"/>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6A5DAA3-05B3-4A9E-B69F-464AF9F8CF93}">
      <dsp:nvSpPr>
        <dsp:cNvPr id="0" name=""/>
        <dsp:cNvSpPr/>
      </dsp:nvSpPr>
      <dsp:spPr>
        <a:xfrm>
          <a:off x="900112" y="0"/>
          <a:ext cx="4029075" cy="4029075"/>
        </a:xfrm>
        <a:prstGeom prst="diamond">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044286A-8541-4E8D-B22B-3CB370CC3B0E}">
      <dsp:nvSpPr>
        <dsp:cNvPr id="0" name=""/>
        <dsp:cNvSpPr/>
      </dsp:nvSpPr>
      <dsp:spPr>
        <a:xfrm>
          <a:off x="1282874" y="382762"/>
          <a:ext cx="1571339" cy="1571339"/>
        </a:xfrm>
        <a:prstGeom prst="roundRect">
          <a:avLst/>
        </a:prstGeom>
        <a:solidFill>
          <a:schemeClr val="accent5">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GB" sz="900" b="1" u="sng" kern="1200"/>
            <a:t>Proactive</a:t>
          </a:r>
        </a:p>
        <a:p>
          <a:pPr marL="0" lvl="0" indent="0" algn="ctr" defTabSz="400050">
            <a:lnSpc>
              <a:spcPct val="90000"/>
            </a:lnSpc>
            <a:spcBef>
              <a:spcPct val="0"/>
            </a:spcBef>
            <a:spcAft>
              <a:spcPct val="35000"/>
            </a:spcAft>
            <a:buNone/>
          </a:pPr>
          <a:r>
            <a:rPr lang="en-GB" sz="900" b="0" i="0" u="none" kern="1200"/>
            <a:t>Learning from everyday work</a:t>
          </a:r>
          <a:endParaRPr lang="en-GB" sz="900" kern="1200"/>
        </a:p>
        <a:p>
          <a:pPr marL="0" lvl="0" indent="0" algn="ctr" defTabSz="400050">
            <a:lnSpc>
              <a:spcPct val="90000"/>
            </a:lnSpc>
            <a:spcBef>
              <a:spcPct val="0"/>
            </a:spcBef>
            <a:spcAft>
              <a:spcPct val="35000"/>
            </a:spcAft>
            <a:buNone/>
          </a:pPr>
          <a:r>
            <a:rPr lang="en-GB" sz="900" b="0" i="0" u="none" kern="1200"/>
            <a:t>Risk identification &amp; management</a:t>
          </a:r>
          <a:endParaRPr lang="en-GB" sz="900" kern="1200"/>
        </a:p>
        <a:p>
          <a:pPr marL="0" lvl="0" indent="0" algn="ctr" defTabSz="400050">
            <a:lnSpc>
              <a:spcPct val="90000"/>
            </a:lnSpc>
            <a:spcBef>
              <a:spcPct val="0"/>
            </a:spcBef>
            <a:spcAft>
              <a:spcPct val="35000"/>
            </a:spcAft>
            <a:buNone/>
          </a:pPr>
          <a:r>
            <a:rPr lang="en-GB" sz="900" b="0" i="0" u="none" kern="1200"/>
            <a:t>Safety culture assessment</a:t>
          </a:r>
          <a:endParaRPr lang="en-GB" sz="900" kern="1200"/>
        </a:p>
        <a:p>
          <a:pPr marL="0" lvl="0" indent="0" algn="ctr" defTabSz="400050">
            <a:lnSpc>
              <a:spcPct val="90000"/>
            </a:lnSpc>
            <a:spcBef>
              <a:spcPct val="0"/>
            </a:spcBef>
            <a:spcAft>
              <a:spcPct val="35000"/>
            </a:spcAft>
            <a:buNone/>
          </a:pPr>
          <a:r>
            <a:rPr lang="en-GB" sz="900" b="0" i="0" u="none" kern="1200"/>
            <a:t>Triangulation of insight</a:t>
          </a:r>
        </a:p>
        <a:p>
          <a:pPr marL="0" lvl="0" indent="0" algn="ctr" defTabSz="400050">
            <a:lnSpc>
              <a:spcPct val="90000"/>
            </a:lnSpc>
            <a:spcBef>
              <a:spcPct val="0"/>
            </a:spcBef>
            <a:spcAft>
              <a:spcPct val="35000"/>
            </a:spcAft>
            <a:buNone/>
          </a:pPr>
          <a:r>
            <a:rPr lang="en-GB" sz="900" b="0" i="0" u="none" kern="1200"/>
            <a:t>Quality planning</a:t>
          </a:r>
          <a:endParaRPr lang="en-GB" sz="900" b="1" kern="1200"/>
        </a:p>
      </dsp:txBody>
      <dsp:txXfrm>
        <a:off x="1359580" y="459468"/>
        <a:ext cx="1417927" cy="1417927"/>
      </dsp:txXfrm>
    </dsp:sp>
    <dsp:sp modelId="{D483D6C1-DAFA-4FD5-8559-4D9D9D8E2DF1}">
      <dsp:nvSpPr>
        <dsp:cNvPr id="0" name=""/>
        <dsp:cNvSpPr/>
      </dsp:nvSpPr>
      <dsp:spPr>
        <a:xfrm>
          <a:off x="2975086" y="382762"/>
          <a:ext cx="1571339" cy="1571339"/>
        </a:xfrm>
        <a:prstGeom prst="roundRect">
          <a:avLst/>
        </a:prstGeom>
        <a:solidFill>
          <a:schemeClr val="accent5">
            <a:hueOff val="-2451115"/>
            <a:satOff val="-3409"/>
            <a:lumOff val="-1307"/>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b="1" i="0" u="sng" kern="1200"/>
            <a:t>Responsive</a:t>
          </a:r>
        </a:p>
        <a:p>
          <a:pPr marL="0" lvl="0" indent="0" algn="ctr" defTabSz="444500">
            <a:lnSpc>
              <a:spcPct val="90000"/>
            </a:lnSpc>
            <a:spcBef>
              <a:spcPct val="0"/>
            </a:spcBef>
            <a:spcAft>
              <a:spcPct val="35000"/>
            </a:spcAft>
            <a:buNone/>
          </a:pPr>
          <a:r>
            <a:rPr lang="en-GB" sz="1000" b="0" i="0" u="none" kern="1200"/>
            <a:t>Patient Safety Incident Learning Responses</a:t>
          </a:r>
          <a:endParaRPr lang="en-GB" sz="1000" kern="1200"/>
        </a:p>
        <a:p>
          <a:pPr marL="0" lvl="0" indent="0" algn="ctr" defTabSz="444500">
            <a:lnSpc>
              <a:spcPct val="90000"/>
            </a:lnSpc>
            <a:spcBef>
              <a:spcPct val="0"/>
            </a:spcBef>
            <a:spcAft>
              <a:spcPct val="35000"/>
            </a:spcAft>
            <a:buNone/>
          </a:pPr>
          <a:r>
            <a:rPr lang="en-GB" sz="1000" b="0" i="0" u="none" kern="1200"/>
            <a:t>Patient Safety Incident data</a:t>
          </a:r>
          <a:endParaRPr lang="en-GB" sz="1000" kern="1200"/>
        </a:p>
      </dsp:txBody>
      <dsp:txXfrm>
        <a:off x="3051792" y="459468"/>
        <a:ext cx="1417927" cy="1417927"/>
      </dsp:txXfrm>
    </dsp:sp>
    <dsp:sp modelId="{1BF473F5-32E8-4763-8A81-F164A997BB14}">
      <dsp:nvSpPr>
        <dsp:cNvPr id="0" name=""/>
        <dsp:cNvSpPr/>
      </dsp:nvSpPr>
      <dsp:spPr>
        <a:xfrm>
          <a:off x="1282874" y="2074973"/>
          <a:ext cx="1571339" cy="1571339"/>
        </a:xfrm>
        <a:prstGeom prst="roundRect">
          <a:avLst/>
        </a:prstGeom>
        <a:solidFill>
          <a:schemeClr val="accent5">
            <a:hueOff val="-4902230"/>
            <a:satOff val="-6819"/>
            <a:lumOff val="-261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b="1" i="0" u="sng" kern="1200"/>
            <a:t>Improvement</a:t>
          </a:r>
          <a:endParaRPr lang="en-GB" sz="1000" b="1" u="sng" kern="1200"/>
        </a:p>
        <a:p>
          <a:pPr marL="0" lvl="0" indent="0" algn="ctr" defTabSz="444500">
            <a:lnSpc>
              <a:spcPct val="90000"/>
            </a:lnSpc>
            <a:spcBef>
              <a:spcPct val="0"/>
            </a:spcBef>
            <a:spcAft>
              <a:spcPct val="35000"/>
            </a:spcAft>
            <a:buNone/>
          </a:pPr>
          <a:r>
            <a:rPr lang="en-GB" sz="1000" b="0" i="0" u="none" kern="1200"/>
            <a:t>Trustwide improvement projects &amp; plans</a:t>
          </a:r>
          <a:endParaRPr lang="en-GB" sz="1000" kern="1200"/>
        </a:p>
        <a:p>
          <a:pPr marL="0" lvl="0" indent="0" algn="ctr" defTabSz="444500">
            <a:lnSpc>
              <a:spcPct val="90000"/>
            </a:lnSpc>
            <a:spcBef>
              <a:spcPct val="0"/>
            </a:spcBef>
            <a:spcAft>
              <a:spcPct val="35000"/>
            </a:spcAft>
            <a:buNone/>
          </a:pPr>
          <a:r>
            <a:rPr lang="en-GB" sz="1000" b="0" i="0" u="none" kern="1200"/>
            <a:t>Local improvement projects &amp; plans</a:t>
          </a:r>
          <a:endParaRPr lang="en-GB" sz="1000" kern="1200"/>
        </a:p>
        <a:p>
          <a:pPr marL="0" lvl="0" indent="0" algn="ctr" defTabSz="444500">
            <a:lnSpc>
              <a:spcPct val="90000"/>
            </a:lnSpc>
            <a:spcBef>
              <a:spcPct val="0"/>
            </a:spcBef>
            <a:spcAft>
              <a:spcPct val="35000"/>
            </a:spcAft>
            <a:buNone/>
          </a:pPr>
          <a:r>
            <a:rPr lang="en-GB" sz="1000" b="0" i="0" u="none" kern="1200"/>
            <a:t>Regional/network improvement projects &amp; plans</a:t>
          </a:r>
          <a:endParaRPr lang="en-GB" sz="1000" kern="1200"/>
        </a:p>
      </dsp:txBody>
      <dsp:txXfrm>
        <a:off x="1359580" y="2151679"/>
        <a:ext cx="1417927" cy="1417927"/>
      </dsp:txXfrm>
    </dsp:sp>
    <dsp:sp modelId="{EC60E0E8-F750-4ACA-8EC0-1FCF2A77B8E7}">
      <dsp:nvSpPr>
        <dsp:cNvPr id="0" name=""/>
        <dsp:cNvSpPr/>
      </dsp:nvSpPr>
      <dsp:spPr>
        <a:xfrm>
          <a:off x="2975086" y="2074973"/>
          <a:ext cx="1571339" cy="1571339"/>
        </a:xfrm>
        <a:prstGeom prst="roundRect">
          <a:avLst/>
        </a:prstGeom>
        <a:solidFill>
          <a:schemeClr val="accent5">
            <a:hueOff val="-7353344"/>
            <a:satOff val="-10228"/>
            <a:lumOff val="-3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GB" sz="1000" b="1" i="0" u="sng" kern="1200"/>
            <a:t>Assurance</a:t>
          </a:r>
          <a:endParaRPr lang="en-GB" sz="1000" b="1" u="sng" kern="1200"/>
        </a:p>
        <a:p>
          <a:pPr marL="0" lvl="0" indent="0" algn="ctr" defTabSz="444500">
            <a:lnSpc>
              <a:spcPct val="90000"/>
            </a:lnSpc>
            <a:spcBef>
              <a:spcPct val="0"/>
            </a:spcBef>
            <a:spcAft>
              <a:spcPct val="35000"/>
            </a:spcAft>
            <a:buNone/>
          </a:pPr>
          <a:r>
            <a:rPr lang="en-GB" sz="1000" b="0" i="0" u="none" kern="1200"/>
            <a:t>Quality Assurance Framework</a:t>
          </a:r>
          <a:endParaRPr lang="en-GB" sz="1000" kern="1200"/>
        </a:p>
        <a:p>
          <a:pPr marL="0" lvl="0" indent="0" algn="ctr" defTabSz="444500">
            <a:lnSpc>
              <a:spcPct val="90000"/>
            </a:lnSpc>
            <a:spcBef>
              <a:spcPct val="0"/>
            </a:spcBef>
            <a:spcAft>
              <a:spcPct val="35000"/>
            </a:spcAft>
            <a:buNone/>
          </a:pPr>
          <a:r>
            <a:rPr lang="en-GB" sz="1000" b="0" i="0" u="none" kern="1200"/>
            <a:t>Evaulation of improvement effectiveness</a:t>
          </a:r>
          <a:endParaRPr lang="en-GB" sz="1000" kern="1200"/>
        </a:p>
      </dsp:txBody>
      <dsp:txXfrm>
        <a:off x="3051792" y="2151679"/>
        <a:ext cx="1417927" cy="1417927"/>
      </dsp:txXfrm>
    </dsp:sp>
  </dsp:spTree>
</dsp:drawing>
</file>

<file path=word/diagrams/layout1.xml><?xml version="1.0" encoding="utf-8"?>
<dgm:layoutDef xmlns:dgm="http://schemas.openxmlformats.org/drawingml/2006/diagram" xmlns:a="http://schemas.openxmlformats.org/drawingml/2006/main" uniqueId="urn:microsoft.com/office/officeart/2005/8/layout/matrix3">
  <dgm:title val=""/>
  <dgm:desc val=""/>
  <dgm:catLst>
    <dgm:cat type="matrix" pri="1000"/>
    <dgm:cat type="convert" pri="18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0" destOrd="0"/>
        <dgm:cxn modelId="8" srcId="0" destId="4" srcOrd="1" destOrd="0"/>
      </dgm:cxnLst>
      <dgm:bg/>
      <dgm:whole/>
    </dgm:dataModel>
  </dgm:sampData>
  <dgm:styleData useDef="1">
    <dgm:dataModel>
      <dgm:ptLst/>
      <dgm:bg/>
      <dgm:whole/>
    </dgm:dataModel>
  </dgm:styleData>
  <dgm:clrData useDef="1">
    <dgm:dataModel>
      <dgm:ptLst/>
      <dgm:bg/>
      <dgm:whole/>
    </dgm:dataModel>
  </dgm:clrData>
  <dgm:layoutNode name="matrix">
    <dgm:varLst>
      <dgm:chMax val="1"/>
      <dgm:dir/>
      <dgm:resizeHandles val="exact"/>
    </dgm:varLst>
    <dgm:alg type="composite">
      <dgm:param type="ar" val="1"/>
    </dgm:alg>
    <dgm:shape xmlns:r="http://schemas.openxmlformats.org/officeDocument/2006/relationships" r:blip="">
      <dgm:adjLst/>
    </dgm:shape>
    <dgm:presOf/>
    <dgm:choose name="Name0">
      <dgm:if name="Name1" func="var" arg="dir" op="equ" val="norm">
        <dgm:constrLst>
          <dgm:constr type="w" for="ch" forName="diamond" refType="w"/>
          <dgm:constr type="h" for="ch" forName="diamond" refType="h"/>
          <dgm:constr type="w" for="ch" forName="quad1" refType="w" fact="0.39"/>
          <dgm:constr type="h" for="ch" forName="quad1" refType="h" fact="0.39"/>
          <dgm:constr type="ctrX" for="ch" forName="quad1" refType="w" fact="0.29"/>
          <dgm:constr type="ctrY" for="ch" forName="quad1" refType="h" fact="0.29"/>
          <dgm:constr type="w" for="ch" forName="quad2" refType="w" fact="0.39"/>
          <dgm:constr type="h" for="ch" forName="quad2" refType="h" fact="0.39"/>
          <dgm:constr type="ctrX" for="ch" forName="quad2" refType="w" fact="0.71"/>
          <dgm:constr type="ctrY" for="ch" forName="quad2" refType="h" fact="0.29"/>
          <dgm:constr type="w" for="ch" forName="quad3" refType="w" fact="0.39"/>
          <dgm:constr type="h" for="ch" forName="quad3" refType="h" fact="0.39"/>
          <dgm:constr type="ctrX" for="ch" forName="quad3" refType="w" fact="0.29"/>
          <dgm:constr type="ctrY" for="ch" forName="quad3" refType="h" fact="0.71"/>
          <dgm:constr type="w" for="ch" forName="quad4" refType="w" fact="0.39"/>
          <dgm:constr type="h" for="ch" forName="quad4" refType="h" fact="0.39"/>
          <dgm:constr type="ctrX" for="ch" forName="quad4" refType="w" fact="0.71"/>
          <dgm:constr type="ctrY" for="ch" forName="quad4" refType="h" fact="0.71"/>
          <dgm:constr type="primFontSz" for="des" ptType="node" op="equ" val="65"/>
        </dgm:constrLst>
      </dgm:if>
      <dgm:else name="Name2">
        <dgm:constrLst>
          <dgm:constr type="w" for="ch" forName="diamond" refType="w"/>
          <dgm:constr type="h" for="ch" forName="diamond" refType="h"/>
          <dgm:constr type="w" for="ch" forName="quad1" refType="w" fact="0.39"/>
          <dgm:constr type="h" for="ch" forName="quad1" refType="h" fact="0.39"/>
          <dgm:constr type="ctrX" for="ch" forName="quad1" refType="w" fact="0.71"/>
          <dgm:constr type="ctrY" for="ch" forName="quad1" refType="h" fact="0.29"/>
          <dgm:constr type="w" for="ch" forName="quad2" refType="w" fact="0.39"/>
          <dgm:constr type="h" for="ch" forName="quad2" refType="h" fact="0.39"/>
          <dgm:constr type="ctrX" for="ch" forName="quad2" refType="w" fact="0.29"/>
          <dgm:constr type="ctrY" for="ch" forName="quad2" refType="h" fact="0.29"/>
          <dgm:constr type="w" for="ch" forName="quad3" refType="w" fact="0.39"/>
          <dgm:constr type="h" for="ch" forName="quad3" refType="h" fact="0.39"/>
          <dgm:constr type="ctrX" for="ch" forName="quad3" refType="w" fact="0.71"/>
          <dgm:constr type="ctrY" for="ch" forName="quad3" refType="h" fact="0.71"/>
          <dgm:constr type="w" for="ch" forName="quad4" refType="w" fact="0.39"/>
          <dgm:constr type="h" for="ch" forName="quad4" refType="h" fact="0.39"/>
          <dgm:constr type="ctrX" for="ch" forName="quad4" refType="w" fact="0.29"/>
          <dgm:constr type="ctrY" for="ch" forName="quad4" refType="h" fact="0.71"/>
          <dgm:constr type="primFontSz" for="des" ptType="node" op="equ" val="65"/>
        </dgm:constrLst>
      </dgm:else>
    </dgm:choose>
    <dgm:ruleLst/>
    <dgm:choose name="Name3">
      <dgm:if name="Name4" axis="ch" ptType="node" func="cnt" op="gte" val="1">
        <dgm:layoutNode name="diamond" styleLbl="bgShp">
          <dgm:alg type="sp"/>
          <dgm:shape xmlns:r="http://schemas.openxmlformats.org/officeDocument/2006/relationships" type="diamond" r:blip="">
            <dgm:adjLst/>
          </dgm:shape>
          <dgm:presOf/>
          <dgm:constrLst>
            <dgm:constr type="w" refType="h" op="equ"/>
          </dgm:constrLst>
          <dgm:ruleLst/>
        </dgm:layoutNode>
        <dgm:layoutNode name="quad1">
          <dgm:varLst>
            <dgm:chMax val="0"/>
            <dgm:chPref val="0"/>
            <dgm:bulletEnabled val="1"/>
          </dgm:varLst>
          <dgm:alg type="tx"/>
          <dgm:shape xmlns:r="http://schemas.openxmlformats.org/officeDocument/2006/relationships" type="roundRect" r:blip="">
            <dgm:adjLst/>
          </dgm:shape>
          <dgm:presOf axis="ch desOrSelf" ptType="node node" st="1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2">
          <dgm:varLst>
            <dgm:chMax val="0"/>
            <dgm:chPref val="0"/>
            <dgm:bulletEnabled val="1"/>
          </dgm:varLst>
          <dgm:alg type="tx"/>
          <dgm:shape xmlns:r="http://schemas.openxmlformats.org/officeDocument/2006/relationships" type="roundRect" r:blip="">
            <dgm:adjLst/>
          </dgm:shape>
          <dgm:presOf axis="ch desOrSelf" ptType="node node" st="2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3">
          <dgm:varLst>
            <dgm:chMax val="0"/>
            <dgm:chPref val="0"/>
            <dgm:bulletEnabled val="1"/>
          </dgm:varLst>
          <dgm:alg type="tx"/>
          <dgm:shape xmlns:r="http://schemas.openxmlformats.org/officeDocument/2006/relationships" type="roundRect" r:blip="">
            <dgm:adjLst/>
          </dgm:shape>
          <dgm:presOf axis="ch desOrSelf" ptType="node node" st="3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quad4">
          <dgm:varLst>
            <dgm:chMax val="0"/>
            <dgm:chPref val="0"/>
            <dgm:bulletEnabled val="1"/>
          </dgm:varLst>
          <dgm:alg type="tx"/>
          <dgm:shape xmlns:r="http://schemas.openxmlformats.org/officeDocument/2006/relationships" type="roundRect" r:blip="">
            <dgm:adjLst/>
          </dgm:shape>
          <dgm:presOf axis="ch desOrSelf" ptType="node node" st="4 1" cnt="1 0"/>
          <dgm:constrLst>
            <dgm:constr type="w" refType="h" op="equ"/>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26</Pages>
  <Words>10710</Words>
  <Characters>61053</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King's College Hospital NHS Foundation Trust</Company>
  <LinksUpToDate>false</LinksUpToDate>
  <CharactersWithSpaces>71620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WILMER, Andrew (KING'S COLLEGE HOSPITAL NHS FOUNDATION TRUST)</dc:creator>
  <cp:keywords/>
  <dc:description/>
  <cp:lastModifiedBy>WILMER, Andrew (KING'S COLLEGE HOSPITAL NHS FOUNDATION TRUST)</cp:lastModifiedBy>
  <cp:revision>17</cp:revision>
  <dcterms:created xsi:type="dcterms:W3CDTF">2026-04-08T08:08:00Z</dcterms:created>
  <dcterms:modified xsi:type="dcterms:W3CDTF">2026-09-10T14:35:00Z</dcterms:modified>
</cp:coreProperties>
</file>